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Cs w:val="32"/>
        </w:rPr>
      </w:pPr>
      <w:r>
        <w:rPr>
          <w:rFonts w:hint="eastAsia" w:ascii="方正小标宋简体" w:hAnsi="黑体" w:eastAsia="方正小标宋简体"/>
          <w:sz w:val="28"/>
          <w:szCs w:val="32"/>
        </w:rPr>
        <w:t>北京工商大学2020年硕士研究生入学初试成绩复查申请表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90"/>
        <w:gridCol w:w="1363"/>
        <w:gridCol w:w="2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考生姓名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考生性别</w:t>
            </w:r>
          </w:p>
        </w:tc>
        <w:tc>
          <w:tcPr>
            <w:tcW w:w="2763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考生编号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2763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联系电话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初试</w:t>
            </w:r>
            <w:r>
              <w:rPr>
                <w:rFonts w:ascii="仿宋_GB2312" w:eastAsia="仿宋_GB2312"/>
                <w:sz w:val="28"/>
                <w:szCs w:val="28"/>
              </w:rPr>
              <w:t>公布成绩</w:t>
            </w:r>
          </w:p>
        </w:tc>
        <w:tc>
          <w:tcPr>
            <w:tcW w:w="2763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申请复查科目代码</w:t>
            </w:r>
            <w:r>
              <w:rPr>
                <w:rFonts w:hint="eastAsia" w:ascii="仿宋_GB2312" w:eastAsia="仿宋_GB2312"/>
                <w:sz w:val="28"/>
                <w:szCs w:val="28"/>
              </w:rPr>
              <w:t>及</w:t>
            </w:r>
            <w:r>
              <w:rPr>
                <w:rFonts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6316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申请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理由</w:t>
            </w:r>
          </w:p>
        </w:tc>
        <w:tc>
          <w:tcPr>
            <w:tcW w:w="6316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考生签名</w:t>
            </w:r>
          </w:p>
        </w:tc>
        <w:tc>
          <w:tcPr>
            <w:tcW w:w="6316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本人对以上内容真实性负责。</w:t>
            </w:r>
          </w:p>
          <w:p>
            <w:pPr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年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月  日</w:t>
            </w:r>
          </w:p>
        </w:tc>
      </w:tr>
    </w:tbl>
    <w:p>
      <w:pPr>
        <w:spacing w:before="156" w:beforeLines="50" w:line="240" w:lineRule="atLeast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</w:rPr>
        <w:t>备注：1．每名考生最多可查询2门科目；</w:t>
      </w:r>
    </w:p>
    <w:p>
      <w:pPr>
        <w:adjustRightInd w:val="0"/>
        <w:snapToGrid w:val="0"/>
        <w:spacing w:line="240" w:lineRule="atLeast"/>
        <w:ind w:firstLine="720" w:firstLineChars="300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</w:rPr>
        <w:t>2．复查仅限于漏判、成绩累计、登分环节，不重新阅卷；</w:t>
      </w:r>
    </w:p>
    <w:p>
      <w:pPr>
        <w:adjustRightInd w:val="0"/>
        <w:snapToGrid w:val="0"/>
        <w:spacing w:line="240" w:lineRule="atLeast"/>
        <w:ind w:firstLine="720" w:firstLineChars="300"/>
        <w:rPr>
          <w:rFonts w:ascii="仿宋_GB2312" w:eastAsia="仿宋_GB2312"/>
          <w:sz w:val="24"/>
          <w:szCs w:val="21"/>
        </w:rPr>
      </w:pPr>
      <w:r>
        <w:rPr>
          <w:rFonts w:hint="eastAsia" w:ascii="仿宋_GB2312" w:eastAsia="仿宋_GB2312"/>
          <w:sz w:val="24"/>
          <w:szCs w:val="21"/>
        </w:rPr>
        <w:t>3. 依据国家文件规定，考生无权查阅答卷。</w:t>
      </w:r>
    </w:p>
    <w:p>
      <w:pPr>
        <w:ind w:firstLine="420" w:firstLineChars="20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05D7A"/>
    <w:rsid w:val="5AD05D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2020-02-20T06:30:00Z</dcterms:created>
  <dc:creator>lenovo</dc:creator>
  <cp:lastModifiedBy>lenovo</cp:lastModifiedBy>
  <dcterms:modified xsi:type="dcterms:W3CDTF">2020-02-20T06:31:08Z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