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b w:val="0"/>
          <w:color w:val="000000"/>
          <w:sz w:val="31"/>
          <w:szCs w:val="31"/>
        </w:rPr>
        <w:t>附件</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val="0"/>
          <w:color w:val="000000"/>
          <w:sz w:val="43"/>
          <w:szCs w:val="43"/>
        </w:rPr>
        <w:t>泰安市招生考试中心报考点</w:t>
      </w:r>
      <w:bookmarkStart w:id="0" w:name="_GoBack"/>
      <w:bookmarkEnd w:id="0"/>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val="0"/>
          <w:color w:val="000000"/>
          <w:sz w:val="43"/>
          <w:szCs w:val="43"/>
        </w:rPr>
        <w:t>网上信息确认所需上传材料照片及标准</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b w:val="0"/>
          <w:color w:val="000000"/>
          <w:sz w:val="43"/>
          <w:szCs w:val="43"/>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所有在（3709）泰安市招生考试中心报考点参加网上确认的考生均须上传第一项至第三项所规定的确认材料照片，并须根据自己报考身份的实际情况如实上传第四项至第十项所规定的材料照片。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特别提醒：考生提交材料务必真实、有效，并符合标准要求。如因提供虚假材料，后期不能考试、录取的责任由考生本人承担。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对考生提供的无法清晰、准确辨识的照片，考生须重新提交或到现场审核。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一、本人近三个月内正面、免冠、无妆、彩色电子证件照（白色背景，用于准考证照片）。宽高比例3:4；坐姿端正，双眼自然睁开并平视，耳朵对称，左右肩膀平衡，头部和肩部要端正且不能过大或过小，需占整个照片的比例为2/3。JPG格式，照片大小5M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pPr>
      <w:r>
        <w:rPr>
          <w:rFonts w:hint="eastAsia" w:ascii="宋体" w:hAnsi="宋体" w:eastAsia="宋体" w:cs="宋体"/>
          <w:b w:val="0"/>
          <w:i w:val="0"/>
          <w:color w:val="000000"/>
          <w:spacing w:val="0"/>
          <w:sz w:val="28"/>
          <w:szCs w:val="28"/>
        </w:rPr>
        <w:t> </w:t>
      </w:r>
      <w:r>
        <w:rPr>
          <w:rFonts w:ascii="微软雅黑" w:hAnsi="微软雅黑" w:eastAsia="微软雅黑" w:cs="微软雅黑"/>
          <w:b w:val="0"/>
          <w:color w:val="333333"/>
        </w:rPr>
        <w:drawing>
          <wp:inline distT="0" distB="0" distL="114300" distR="114300">
            <wp:extent cx="1390650" cy="1952625"/>
            <wp:effectExtent l="0" t="0" r="0" b="952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tretch>
                      <a:fillRect/>
                    </a:stretch>
                  </pic:blipFill>
                  <pic:spPr>
                    <a:xfrm>
                      <a:off x="0" y="0"/>
                      <a:ext cx="1390650" cy="19526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二、本人手持身份证照。拍摄时，手持本人身份证，将持证的手臂和上半身整个拍进照片，头部和肩部要端正，头发不得遮挡脸部或造成阴影，要露出五官；身份证上的所有信息清晰可见、完整（没有被遮挡或者被手指捏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pPr>
      <w:r>
        <w:rPr>
          <w:rFonts w:hint="eastAsia" w:ascii="宋体" w:hAnsi="宋体" w:eastAsia="宋体" w:cs="宋体"/>
          <w:b w:val="0"/>
          <w:i w:val="0"/>
          <w:color w:val="000000"/>
          <w:spacing w:val="0"/>
          <w:sz w:val="28"/>
          <w:szCs w:val="28"/>
        </w:rPr>
        <w:t> </w:t>
      </w:r>
      <w:r>
        <w:rPr>
          <w:rFonts w:hint="eastAsia" w:ascii="微软雅黑" w:hAnsi="微软雅黑" w:eastAsia="微软雅黑" w:cs="微软雅黑"/>
          <w:b w:val="0"/>
          <w:color w:val="333333"/>
        </w:rPr>
        <w:drawing>
          <wp:inline distT="0" distB="0" distL="114300" distR="114300">
            <wp:extent cx="2447925" cy="1609725"/>
            <wp:effectExtent l="0" t="0" r="9525" b="9525"/>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5"/>
                    <a:stretch>
                      <a:fillRect/>
                    </a:stretch>
                  </pic:blipFill>
                  <pic:spPr>
                    <a:xfrm>
                      <a:off x="0" y="0"/>
                      <a:ext cx="2447925" cy="16097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三、本人身份证原件正反面照。分正、反面两张上传，请确保身份证边框完整，字迹清晰可见，亮度均匀。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pPr>
      <w:r>
        <w:rPr>
          <w:rFonts w:hint="eastAsia" w:ascii="宋体" w:hAnsi="宋体" w:eastAsia="宋体" w:cs="宋体"/>
          <w:b w:val="0"/>
          <w:i w:val="0"/>
          <w:color w:val="000000"/>
          <w:spacing w:val="0"/>
          <w:sz w:val="28"/>
          <w:szCs w:val="28"/>
        </w:rPr>
        <w:t> </w:t>
      </w:r>
      <w:r>
        <w:rPr>
          <w:rFonts w:hint="eastAsia" w:ascii="微软雅黑" w:hAnsi="微软雅黑" w:eastAsia="微软雅黑" w:cs="微软雅黑"/>
          <w:b w:val="0"/>
          <w:color w:val="333333"/>
        </w:rPr>
        <w:drawing>
          <wp:inline distT="0" distB="0" distL="114300" distR="114300">
            <wp:extent cx="2466975" cy="1543050"/>
            <wp:effectExtent l="0" t="0" r="9525"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2466975" cy="1543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pPr>
      <w:r>
        <w:rPr>
          <w:rFonts w:hint="eastAsia" w:ascii="宋体" w:hAnsi="宋体" w:eastAsia="宋体" w:cs="宋体"/>
          <w:b w:val="0"/>
          <w:i w:val="0"/>
          <w:color w:val="000000"/>
          <w:spacing w:val="0"/>
          <w:sz w:val="28"/>
          <w:szCs w:val="28"/>
        </w:rPr>
        <w:t> </w:t>
      </w:r>
      <w:r>
        <w:rPr>
          <w:rFonts w:hint="eastAsia" w:ascii="微软雅黑" w:hAnsi="微软雅黑" w:eastAsia="微软雅黑" w:cs="微软雅黑"/>
          <w:b w:val="0"/>
          <w:color w:val="333333"/>
        </w:rPr>
        <w:drawing>
          <wp:inline distT="0" distB="0" distL="114300" distR="114300">
            <wp:extent cx="2438400" cy="1543050"/>
            <wp:effectExtent l="0" t="0" r="0" b="0"/>
            <wp:docPr id="1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9"/>
                    <pic:cNvPicPr>
                      <a:picLocks noChangeAspect="1"/>
                    </pic:cNvPicPr>
                  </pic:nvPicPr>
                  <pic:blipFill>
                    <a:blip r:embed="rId7"/>
                    <a:stretch>
                      <a:fillRect/>
                    </a:stretch>
                  </pic:blipFill>
                  <pic:spPr>
                    <a:xfrm>
                      <a:off x="0" y="0"/>
                      <a:ext cx="2438400" cy="1543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特别提醒：证件照片要按照要求上传，严禁对照片进行修图，对证件照审核未通过的考生，须到现场进行审核。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四、驻泰高校202</w:t>
      </w:r>
      <w:r>
        <w:rPr>
          <w:rFonts w:hint="eastAsia" w:ascii="宋体" w:hAnsi="宋体" w:eastAsia="宋体" w:cs="宋体"/>
          <w:b w:val="0"/>
          <w:i w:val="0"/>
          <w:color w:val="000000"/>
          <w:spacing w:val="0"/>
          <w:sz w:val="28"/>
          <w:szCs w:val="28"/>
          <w:lang w:val="en-US" w:eastAsia="zh-CN"/>
        </w:rPr>
        <w:t>1</w:t>
      </w:r>
      <w:r>
        <w:rPr>
          <w:rFonts w:hint="eastAsia" w:ascii="宋体" w:hAnsi="宋体" w:eastAsia="宋体" w:cs="宋体"/>
          <w:b w:val="0"/>
          <w:i w:val="0"/>
          <w:color w:val="000000"/>
          <w:spacing w:val="0"/>
          <w:sz w:val="28"/>
          <w:szCs w:val="28"/>
        </w:rPr>
        <w:t>届全日制应届本科毕业考生（含脱产成人高校本科毕业生）：须上传“中国高等教育学生信息网”的《教育部学籍在线验证报告》</w:t>
      </w:r>
      <w:r>
        <w:rPr>
          <w:rFonts w:hint="eastAsia" w:ascii="宋体" w:hAnsi="宋体" w:eastAsia="宋体" w:cs="宋体"/>
          <w:b w:val="0"/>
          <w:i w:val="0"/>
          <w:color w:val="000000"/>
          <w:spacing w:val="0"/>
          <w:sz w:val="28"/>
          <w:szCs w:val="28"/>
          <w:lang w:val="en-US" w:eastAsia="zh-CN"/>
        </w:rPr>
        <w:t>和《学生证》</w:t>
      </w:r>
      <w:r>
        <w:rPr>
          <w:rFonts w:hint="eastAsia" w:ascii="宋体" w:hAnsi="宋体" w:eastAsia="宋体" w:cs="宋体"/>
          <w:b w:val="0"/>
          <w:i w:val="0"/>
          <w:color w:val="000000"/>
          <w:spacing w:val="0"/>
          <w:sz w:val="28"/>
          <w:szCs w:val="28"/>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pPr>
      <w:r>
        <w:rPr>
          <w:rFonts w:hint="eastAsia" w:ascii="微软雅黑" w:hAnsi="微软雅黑" w:eastAsia="微软雅黑" w:cs="微软雅黑"/>
          <w:b w:val="0"/>
          <w:color w:val="333333"/>
        </w:rPr>
        <w:drawing>
          <wp:anchor distT="0" distB="0" distL="114935" distR="114935" simplePos="0" relativeHeight="251659264" behindDoc="1" locked="0" layoutInCell="1" allowOverlap="1">
            <wp:simplePos x="0" y="0"/>
            <wp:positionH relativeFrom="column">
              <wp:posOffset>-635</wp:posOffset>
            </wp:positionH>
            <wp:positionV relativeFrom="paragraph">
              <wp:posOffset>60325</wp:posOffset>
            </wp:positionV>
            <wp:extent cx="2647950" cy="3171825"/>
            <wp:effectExtent l="0" t="0" r="0" b="9525"/>
            <wp:wrapNone/>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2647950" cy="3171825"/>
                    </a:xfrm>
                    <a:prstGeom prst="rect">
                      <a:avLst/>
                    </a:prstGeom>
                    <a:noFill/>
                    <a:ln w="9525">
                      <a:noFill/>
                    </a:ln>
                  </pic:spPr>
                </pic:pic>
              </a:graphicData>
            </a:graphic>
          </wp:anchor>
        </w:drawing>
      </w:r>
      <w:r>
        <w:rPr>
          <w:rFonts w:hint="eastAsia" w:ascii="宋体" w:hAnsi="宋体" w:eastAsia="宋体" w:cs="宋体"/>
          <w:b w:val="0"/>
          <w:i w:val="0"/>
          <w:color w:val="000000"/>
          <w:spacing w:val="0"/>
          <w:sz w:val="28"/>
          <w:szCs w:val="2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宋体" w:hAnsi="宋体" w:eastAsia="宋体" w:cs="宋体"/>
          <w:b w:val="0"/>
          <w:i w:val="0"/>
          <w:color w:val="000000"/>
          <w:spacing w:val="0"/>
          <w:sz w:val="28"/>
          <w:szCs w:val="28"/>
        </w:rPr>
      </w:pPr>
      <w:r>
        <w:drawing>
          <wp:anchor distT="0" distB="0" distL="114935" distR="114935" simplePos="0" relativeHeight="251658240" behindDoc="1" locked="0" layoutInCell="1" allowOverlap="1">
            <wp:simplePos x="0" y="0"/>
            <wp:positionH relativeFrom="column">
              <wp:posOffset>2850515</wp:posOffset>
            </wp:positionH>
            <wp:positionV relativeFrom="paragraph">
              <wp:posOffset>237490</wp:posOffset>
            </wp:positionV>
            <wp:extent cx="2895600" cy="2095500"/>
            <wp:effectExtent l="0" t="0" r="0" b="0"/>
            <wp:wrapNone/>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9"/>
                    <a:stretch>
                      <a:fillRect/>
                    </a:stretch>
                  </pic:blipFill>
                  <pic:spPr>
                    <a:xfrm>
                      <a:off x="0" y="0"/>
                      <a:ext cx="2895600" cy="2095500"/>
                    </a:xfrm>
                    <a:prstGeom prst="rect">
                      <a:avLst/>
                    </a:prstGeom>
                    <a:noFill/>
                    <a:ln>
                      <a:noFill/>
                    </a:ln>
                  </pic:spPr>
                </pic:pic>
              </a:graphicData>
            </a:graphic>
          </wp:anchor>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宋体" w:hAnsi="宋体" w:eastAsia="宋体" w:cs="宋体"/>
          <w:b w:val="0"/>
          <w:i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宋体" w:hAnsi="宋体" w:eastAsia="宋体" w:cs="宋体"/>
          <w:b w:val="0"/>
          <w:i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宋体" w:hAnsi="宋体" w:eastAsia="宋体" w:cs="宋体"/>
          <w:b w:val="0"/>
          <w:i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宋体" w:hAnsi="宋体" w:eastAsia="宋体" w:cs="宋体"/>
          <w:b w:val="0"/>
          <w:i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宋体" w:hAnsi="宋体" w:eastAsia="宋体" w:cs="宋体"/>
          <w:b w:val="0"/>
          <w:i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宋体" w:hAnsi="宋体" w:eastAsia="宋体" w:cs="宋体"/>
          <w:b w:val="0"/>
          <w:i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五、应届非脱产成人高校本科毕业生：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泰安户籍考生须上传（1）“中国高等教育学生信息网”的《教育部学籍在线验证报告》；（2）户口本首页、索引页及个人单页（集体户口仅提供首页及个人单页）。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非泰安户籍考生须上传（1）“中国高等教育学生信息网”的《教育部学籍在线验证报告》；（2）泰安市人社局网站打印的用人单位为其缴纳的社保证明（缴纳期限至少涵盖报名确认期间）。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pPr>
      <w:r>
        <w:rPr>
          <w:rFonts w:hint="eastAsia" w:ascii="宋体" w:hAnsi="宋体" w:eastAsia="宋体" w:cs="宋体"/>
          <w:b w:val="0"/>
          <w:i w:val="0"/>
          <w:color w:val="000000"/>
          <w:spacing w:val="0"/>
          <w:sz w:val="28"/>
          <w:szCs w:val="28"/>
        </w:rPr>
        <w:t> </w:t>
      </w:r>
      <w:r>
        <w:rPr>
          <w:rFonts w:hint="eastAsia" w:ascii="微软雅黑" w:hAnsi="微软雅黑" w:eastAsia="微软雅黑" w:cs="微软雅黑"/>
          <w:b w:val="0"/>
          <w:color w:val="333333"/>
        </w:rPr>
        <w:drawing>
          <wp:inline distT="0" distB="0" distL="114300" distR="114300">
            <wp:extent cx="3762375" cy="2571750"/>
            <wp:effectExtent l="0" t="0" r="9525" b="0"/>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10"/>
                    <a:stretch>
                      <a:fillRect/>
                    </a:stretch>
                  </pic:blipFill>
                  <pic:spPr>
                    <a:xfrm>
                      <a:off x="0" y="0"/>
                      <a:ext cx="3762375" cy="25717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六、未取得毕业证[考生录取当年入学前（具体期限由招生单位规定）必须取得国家承认的本科毕业证书，否则录取资格无效]的高等教育自学考试本科考生：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泰安户籍考生须上传（1）户口本首页、索引页及个人单页（集体户口仅提供首页及个人单页）；（2）证明自考生身份的材料：如准考证、成绩单等。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非泰安户籍考生须上传（1）泰安市人社局网站打印的用人单位为其缴纳的社保证明（缴纳期限至少涵盖报名确认期间）；（2）证明自考生身份的材料：如准考证、成绩单等。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七、往届毕业生：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泰安户籍考生须上传（1）毕业证书照片（毕业证书丢失的提供“中国高等教育学生信息网”的《教育部学历证书电子注册备案表》或《中国高等教育学历认证报告》）；（2）户口本首页、索引页及个人单页（集体户口仅提供首页及个人单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pPr>
      <w:r>
        <w:rPr>
          <w:rFonts w:hint="eastAsia" w:ascii="宋体" w:hAnsi="宋体" w:eastAsia="宋体" w:cs="宋体"/>
          <w:b w:val="0"/>
          <w:i w:val="0"/>
          <w:color w:val="000000"/>
          <w:spacing w:val="0"/>
          <w:sz w:val="28"/>
          <w:szCs w:val="28"/>
        </w:rPr>
        <w:t> </w:t>
      </w:r>
      <w:r>
        <w:rPr>
          <w:rFonts w:hint="eastAsia" w:ascii="微软雅黑" w:hAnsi="微软雅黑" w:eastAsia="微软雅黑" w:cs="微软雅黑"/>
          <w:b w:val="0"/>
          <w:color w:val="333333"/>
        </w:rPr>
        <w:drawing>
          <wp:inline distT="0" distB="0" distL="114300" distR="114300">
            <wp:extent cx="2667000" cy="1828800"/>
            <wp:effectExtent l="0" t="0" r="0" b="0"/>
            <wp:docPr id="1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62"/>
                    <pic:cNvPicPr>
                      <a:picLocks noChangeAspect="1"/>
                    </pic:cNvPicPr>
                  </pic:nvPicPr>
                  <pic:blipFill>
                    <a:blip r:embed="rId11"/>
                    <a:stretch>
                      <a:fillRect/>
                    </a:stretch>
                  </pic:blipFill>
                  <pic:spPr>
                    <a:xfrm>
                      <a:off x="0" y="0"/>
                      <a:ext cx="2667000" cy="1828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非泰安户籍考生须上传（1）毕业证书（毕业证书丢失的提供“中国高等教育学生信息网”的《教育部学历证书电子注册备案表》或《中国高等教育学历认证报告》）；（2）泰安市人社局网站打印的用人单位为其缴纳的社保证明（缴纳期限至少涵盖报名确认期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八、在境外获得学历证书的考生除上述（四）-（七）对应类别应提交的材料外还须上传教育部留学服务中心出具的《国外学历学位认证书》。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pPr>
      <w:r>
        <w:rPr>
          <w:rFonts w:hint="eastAsia" w:ascii="宋体" w:hAnsi="宋体" w:eastAsia="宋体" w:cs="宋体"/>
          <w:b w:val="0"/>
          <w:i w:val="0"/>
          <w:color w:val="000000"/>
          <w:spacing w:val="0"/>
          <w:sz w:val="28"/>
          <w:szCs w:val="28"/>
        </w:rPr>
        <w:t>  </w:t>
      </w:r>
      <w:r>
        <w:rPr>
          <w:rFonts w:hint="eastAsia" w:ascii="微软雅黑" w:hAnsi="微软雅黑" w:eastAsia="微软雅黑" w:cs="微软雅黑"/>
          <w:b w:val="0"/>
          <w:color w:val="333333"/>
        </w:rPr>
        <w:drawing>
          <wp:inline distT="0" distB="0" distL="114300" distR="114300">
            <wp:extent cx="2114550" cy="2952750"/>
            <wp:effectExtent l="0" t="0" r="0" b="0"/>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2"/>
                    <a:stretch>
                      <a:fillRect/>
                    </a:stretch>
                  </pic:blipFill>
                  <pic:spPr>
                    <a:xfrm>
                      <a:off x="0" y="0"/>
                      <a:ext cx="2114550" cy="29527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九、报考“退役大学生士兵专项硕士研究生招生计划”的考生除上述（四）-（七）对应类别应提交的材料外，还须上传本人《入伍批准书》和《退出现役证》。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pPr>
      <w:r>
        <w:rPr>
          <w:rFonts w:hint="eastAsia" w:ascii="宋体" w:hAnsi="宋体" w:eastAsia="宋体" w:cs="宋体"/>
          <w:b w:val="0"/>
          <w:i w:val="0"/>
          <w:color w:val="000000"/>
          <w:spacing w:val="0"/>
          <w:sz w:val="28"/>
          <w:szCs w:val="28"/>
        </w:rPr>
        <w:t> </w:t>
      </w:r>
      <w:r>
        <w:rPr>
          <w:rFonts w:hint="eastAsia" w:ascii="微软雅黑" w:hAnsi="微软雅黑" w:eastAsia="微软雅黑" w:cs="微软雅黑"/>
          <w:b w:val="0"/>
          <w:color w:val="333333"/>
        </w:rPr>
        <w:drawing>
          <wp:inline distT="0" distB="0" distL="114300" distR="114300">
            <wp:extent cx="1638300" cy="2457450"/>
            <wp:effectExtent l="0" t="0" r="0" b="0"/>
            <wp:docPr id="1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64"/>
                    <pic:cNvPicPr>
                      <a:picLocks noChangeAspect="1"/>
                    </pic:cNvPicPr>
                  </pic:nvPicPr>
                  <pic:blipFill>
                    <a:blip r:embed="rId13"/>
                    <a:stretch>
                      <a:fillRect/>
                    </a:stretch>
                  </pic:blipFill>
                  <pic:spPr>
                    <a:xfrm>
                      <a:off x="0" y="0"/>
                      <a:ext cx="1638300" cy="24574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pPr>
      <w:r>
        <w:rPr>
          <w:rFonts w:hint="eastAsia" w:ascii="微软雅黑" w:hAnsi="微软雅黑" w:eastAsia="微软雅黑" w:cs="微软雅黑"/>
          <w:b w:val="0"/>
          <w:color w:val="333333"/>
        </w:rPr>
        <w:drawing>
          <wp:inline distT="0" distB="0" distL="114300" distR="114300">
            <wp:extent cx="2352675" cy="1457325"/>
            <wp:effectExtent l="0" t="0" r="9525" b="9525"/>
            <wp:docPr id="8"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IMG_265"/>
                    <pic:cNvPicPr>
                      <a:picLocks noChangeAspect="1"/>
                    </pic:cNvPicPr>
                  </pic:nvPicPr>
                  <pic:blipFill>
                    <a:blip r:embed="rId14"/>
                    <a:stretch>
                      <a:fillRect/>
                    </a:stretch>
                  </pic:blipFill>
                  <pic:spPr>
                    <a:xfrm>
                      <a:off x="0" y="0"/>
                      <a:ext cx="2352675" cy="1457325"/>
                    </a:xfrm>
                    <a:prstGeom prst="rect">
                      <a:avLst/>
                    </a:prstGeom>
                    <a:noFill/>
                    <a:ln w="9525">
                      <a:noFill/>
                    </a:ln>
                  </pic:spPr>
                </pic:pic>
              </a:graphicData>
            </a:graphic>
          </wp:inline>
        </w:drawing>
      </w:r>
      <w:r>
        <w:rPr>
          <w:rFonts w:hint="eastAsia" w:ascii="宋体" w:hAnsi="宋体" w:eastAsia="宋体" w:cs="宋体"/>
          <w:b w:val="0"/>
          <w:i w:val="0"/>
          <w:color w:val="000000"/>
          <w:spacing w:val="0"/>
          <w:sz w:val="31"/>
          <w:szCs w:val="3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宋体" w:hAnsi="宋体" w:eastAsia="宋体" w:cs="宋体"/>
          <w:b w:val="0"/>
          <w:i w:val="0"/>
          <w:color w:val="000000"/>
          <w:spacing w:val="0"/>
          <w:sz w:val="28"/>
          <w:szCs w:val="28"/>
        </w:rPr>
        <w:t>十、现役军人考生须上传还须上传（1）军人身份证件；（2）毕业证书（业证书丢失的提供“中国高等教育学生信息网”的《教育部学历证书电子注册备案表》或《中国高等教育学历认证报告》）。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jc w:val="left"/>
      </w:pPr>
      <w:r>
        <w:rPr>
          <w:rFonts w:hint="eastAsia" w:ascii="宋体" w:hAnsi="宋体" w:eastAsia="宋体" w:cs="宋体"/>
          <w:b w:val="0"/>
          <w:i w:val="0"/>
          <w:color w:val="000000"/>
          <w:spacing w:val="0"/>
          <w:sz w:val="28"/>
          <w:szCs w:val="28"/>
        </w:rPr>
        <w:t> </w:t>
      </w:r>
      <w:r>
        <w:rPr>
          <w:rFonts w:hint="eastAsia" w:ascii="微软雅黑" w:hAnsi="微软雅黑" w:eastAsia="微软雅黑" w:cs="微软雅黑"/>
          <w:b w:val="0"/>
          <w:color w:val="333333"/>
        </w:rPr>
        <w:drawing>
          <wp:inline distT="0" distB="0" distL="114300" distR="114300">
            <wp:extent cx="2543175" cy="1905000"/>
            <wp:effectExtent l="0" t="0" r="9525" b="0"/>
            <wp:docPr id="4"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IMG_266"/>
                    <pic:cNvPicPr>
                      <a:picLocks noChangeAspect="1"/>
                    </pic:cNvPicPr>
                  </pic:nvPicPr>
                  <pic:blipFill>
                    <a:blip r:embed="rId15"/>
                    <a:stretch>
                      <a:fillRect/>
                    </a:stretch>
                  </pic:blipFill>
                  <pic:spPr>
                    <a:xfrm>
                      <a:off x="0" y="0"/>
                      <a:ext cx="2543175" cy="1905000"/>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color w:val="333333"/>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137C6"/>
    <w:rsid w:val="0C89430B"/>
    <w:rsid w:val="39006D64"/>
    <w:rsid w:val="49EC4235"/>
    <w:rsid w:val="66213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2020-10-27T08:38:00Z</dcterms:created>
  <dc:creator>bgs2</dc:creator>
  <cp:lastModifiedBy>bgs2</cp:lastModifiedBy>
  <dcterms:modified xsi:type="dcterms:W3CDTF">2020-10-27T08:38:59Z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