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81" w:rsidRDefault="009553D0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华北电力大学（保定）</w:t>
      </w:r>
    </w:p>
    <w:p w:rsidR="003D6C81" w:rsidRDefault="009553D0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年硕士研究生入学考试同等学力加试科目考试大纲</w:t>
      </w:r>
    </w:p>
    <w:p w:rsidR="003D6C81" w:rsidRDefault="009553D0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（招生代码：</w:t>
      </w:r>
      <w:r>
        <w:rPr>
          <w:rFonts w:ascii="仿宋" w:eastAsia="仿宋" w:hAnsi="仿宋" w:hint="eastAsia"/>
          <w:b/>
          <w:sz w:val="32"/>
          <w:szCs w:val="32"/>
        </w:rPr>
        <w:t>10079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3D6C81" w:rsidRDefault="003D6C81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3D6C81" w:rsidRDefault="009553D0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《解析几何》</w:t>
      </w:r>
    </w:p>
    <w:p w:rsidR="003D6C81" w:rsidRDefault="009553D0">
      <w:pPr>
        <w:spacing w:line="520" w:lineRule="exact"/>
        <w:ind w:firstLineChars="147" w:firstLine="413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一、考试范围：</w:t>
      </w:r>
    </w:p>
    <w:p w:rsidR="003D6C81" w:rsidRDefault="009553D0">
      <w:pPr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平面方程、直线方程，</w:t>
      </w:r>
      <w:bookmarkStart w:id="0" w:name="_GoBack"/>
      <w:bookmarkEnd w:id="0"/>
      <w:r>
        <w:rPr>
          <w:rFonts w:ascii="仿宋_GB2312" w:eastAsia="仿宋_GB2312" w:hAnsi="宋体" w:hint="eastAsia"/>
          <w:sz w:val="28"/>
          <w:szCs w:val="28"/>
        </w:rPr>
        <w:t>平面与平面、平面与直线、直线与直线的夹角以及平行、垂直的条件，点到平面和点到直线的距离，球面，柱面，旋转曲面，常用的二次曲面方程及其图形，空间曲线的参数方程和一般方程。</w:t>
      </w:r>
    </w:p>
    <w:p w:rsidR="003D6C81" w:rsidRDefault="009553D0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3D6C81" w:rsidRDefault="009553D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向量代数，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直线与平面，常见空间曲面和空间曲线的方程，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二次曲线与二次曲面。</w:t>
      </w:r>
    </w:p>
    <w:p w:rsidR="003D6C81" w:rsidRDefault="009553D0">
      <w:pPr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b/>
          <w:sz w:val="28"/>
          <w:szCs w:val="28"/>
        </w:rPr>
        <w:t>三、是否需携带计算器（是或否）：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否</w:t>
      </w:r>
      <w:proofErr w:type="gramEnd"/>
    </w:p>
    <w:p w:rsidR="003D6C81" w:rsidRDefault="003D6C81">
      <w:pPr>
        <w:rPr>
          <w:rFonts w:ascii="仿宋_GB2312" w:eastAsia="仿宋_GB2312" w:hAnsi="宋体"/>
          <w:sz w:val="28"/>
          <w:szCs w:val="28"/>
        </w:rPr>
      </w:pPr>
    </w:p>
    <w:p w:rsidR="003D6C81" w:rsidRDefault="003D6C81">
      <w:pPr>
        <w:rPr>
          <w:b/>
          <w:sz w:val="28"/>
          <w:szCs w:val="28"/>
        </w:rPr>
      </w:pPr>
    </w:p>
    <w:p w:rsidR="003D6C81" w:rsidRDefault="009553D0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《复变函数》</w:t>
      </w:r>
    </w:p>
    <w:p w:rsidR="003D6C81" w:rsidRDefault="009553D0">
      <w:pPr>
        <w:spacing w:line="520" w:lineRule="exact"/>
        <w:ind w:firstLineChars="147" w:firstLine="413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一、考试范围：</w:t>
      </w:r>
    </w:p>
    <w:p w:rsidR="003D6C81" w:rsidRDefault="009553D0">
      <w:pPr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复数及复变函数，解析函数，复变函数的积分，解析函数的幂级数表示法，解析函数的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洛朗展式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与孤立奇点，留数理论及其应用，共形映射。</w:t>
      </w:r>
    </w:p>
    <w:p w:rsidR="003D6C81" w:rsidRDefault="009553D0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3D6C81" w:rsidRDefault="009553D0">
      <w:pPr>
        <w:rPr>
          <w:rFonts w:asciiTheme="minorHAnsi" w:hAnsiTheme="minorHAnsi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解析函数，复变函数的积分，解析函数的幂级数表示法，解析函数的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洛朗展式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与孤立奇点，留数理论及其应用，共形映射。</w:t>
      </w:r>
    </w:p>
    <w:p w:rsidR="003D6C81" w:rsidRDefault="009553D0">
      <w:pPr>
        <w:numPr>
          <w:ilvl w:val="0"/>
          <w:numId w:val="1"/>
        </w:numPr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是否需携带计算器（是或否）：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否</w:t>
      </w:r>
      <w:proofErr w:type="gramEnd"/>
    </w:p>
    <w:p w:rsidR="003D6C81" w:rsidRDefault="009553D0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《热学》</w:t>
      </w:r>
    </w:p>
    <w:p w:rsidR="003D6C81" w:rsidRDefault="009553D0">
      <w:pPr>
        <w:adjustRightInd w:val="0"/>
        <w:snapToGrid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一、考试范围：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温度与气体的物态方程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气体分子动理论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气体分子热运动速率和能量的统计分布律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气体内的输运过程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热力学第一定律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>
        <w:rPr>
          <w:rFonts w:ascii="仿宋" w:eastAsia="仿宋" w:hAnsi="仿宋" w:hint="eastAsia"/>
          <w:sz w:val="28"/>
          <w:szCs w:val="28"/>
        </w:rPr>
        <w:t>热力学第二定律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>
        <w:rPr>
          <w:rFonts w:ascii="仿宋" w:eastAsia="仿宋" w:hAnsi="仿宋" w:hint="eastAsia"/>
          <w:sz w:val="28"/>
          <w:szCs w:val="28"/>
        </w:rPr>
        <w:t>固体、液体及相变</w:t>
      </w:r>
    </w:p>
    <w:p w:rsidR="003D6C81" w:rsidRDefault="009553D0">
      <w:pPr>
        <w:adjustRightInd w:val="0"/>
        <w:snapToGrid w:val="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掌握平衡态、状态参量、热力学第零定律等物理概念和规律；理解温标的建立方法以及几种温标的换算关系；掌握气体物态方程的推导方法，掌握利用气体物态方程分析问题的思想和方法。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掌握物质的微观模型、理想气体的压强公式、温度的微观解释等物理概念和规律。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掌握分布函数的物理意义，掌握根据分布函数求平均值等特征值的方法；掌握麦克斯韦速率分布律、速度分布律以及玻耳兹曼分布律、重力场中微粒按高度的分布规律；理解能量按自由度均分定理。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理解平均自由程和平均碰撞频率的概念；掌握利用三种输运过程的宏观规律分析、解决问</w:t>
      </w:r>
      <w:r>
        <w:rPr>
          <w:rFonts w:ascii="仿宋" w:eastAsia="仿宋" w:hAnsi="仿宋" w:hint="eastAsia"/>
          <w:sz w:val="28"/>
          <w:szCs w:val="28"/>
        </w:rPr>
        <w:t>题的方法；理解输运过程的微观解释。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掌握热力学过程量功、热量以及状态量内能、</w:t>
      </w:r>
      <w:proofErr w:type="gramStart"/>
      <w:r>
        <w:rPr>
          <w:rFonts w:ascii="仿宋" w:eastAsia="仿宋" w:hAnsi="仿宋" w:hint="eastAsia"/>
          <w:sz w:val="28"/>
          <w:szCs w:val="28"/>
        </w:rPr>
        <w:t>焓</w:t>
      </w:r>
      <w:proofErr w:type="gramEnd"/>
      <w:r>
        <w:rPr>
          <w:rFonts w:ascii="仿宋" w:eastAsia="仿宋" w:hAnsi="仿宋" w:hint="eastAsia"/>
          <w:sz w:val="28"/>
          <w:szCs w:val="28"/>
        </w:rPr>
        <w:t>等概念；掌握利用热力学第一定律分析解决问题的方法；掌握循环过程和卡诺循环的基本规律及其计算方法。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6.</w:t>
      </w:r>
      <w:r>
        <w:rPr>
          <w:rFonts w:ascii="仿宋" w:eastAsia="仿宋" w:hAnsi="仿宋" w:hint="eastAsia"/>
          <w:sz w:val="28"/>
          <w:szCs w:val="28"/>
        </w:rPr>
        <w:t>掌握热力学第二定律及其统计意义、两种表述及其等效性；理解可逆过程、不可逆过程、熵的物理内涵；掌握卡诺定理、熵增加原理。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>
        <w:rPr>
          <w:rFonts w:ascii="仿宋" w:eastAsia="仿宋" w:hAnsi="仿宋" w:hint="eastAsia"/>
          <w:sz w:val="28"/>
          <w:szCs w:val="28"/>
        </w:rPr>
        <w:t>掌握晶体、液体的一般性质及其描述方法；掌握相变的普遍特征及规律；掌握克拉珀龙方程及其应用。</w:t>
      </w:r>
    </w:p>
    <w:p w:rsidR="003D6C81" w:rsidRDefault="009553D0">
      <w:pPr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三、是否需携带计算器（是或否）：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否</w:t>
      </w:r>
      <w:proofErr w:type="gramEnd"/>
    </w:p>
    <w:p w:rsidR="003D6C81" w:rsidRDefault="009553D0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《原子物理学》</w:t>
      </w:r>
    </w:p>
    <w:p w:rsidR="003D6C81" w:rsidRDefault="009553D0">
      <w:pPr>
        <w:shd w:val="clear" w:color="auto" w:fill="FFFFFF"/>
        <w:adjustRightInd w:val="0"/>
        <w:snapToGrid w:val="0"/>
        <w:jc w:val="left"/>
        <w:rPr>
          <w:rFonts w:ascii="仿宋_GB2312" w:eastAsia="仿宋_GB2312" w:hAnsi="Verdana"/>
          <w:b/>
          <w:color w:val="000000"/>
          <w:sz w:val="28"/>
          <w:szCs w:val="28"/>
        </w:rPr>
      </w:pPr>
      <w:r>
        <w:rPr>
          <w:rFonts w:ascii="仿宋_GB2312" w:eastAsia="仿宋_GB2312" w:hAnsi="Verdana" w:hint="eastAsia"/>
          <w:b/>
          <w:color w:val="000000"/>
          <w:sz w:val="28"/>
          <w:szCs w:val="28"/>
        </w:rPr>
        <w:t>一、考试范围：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原子的基本状况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原子的能级和辐射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碱金属原子和电子自旋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proofErr w:type="gramStart"/>
      <w:r>
        <w:rPr>
          <w:rFonts w:ascii="仿宋" w:eastAsia="仿宋" w:hAnsi="仿宋" w:hint="eastAsia"/>
          <w:sz w:val="28"/>
          <w:szCs w:val="28"/>
        </w:rPr>
        <w:t>多电子</w:t>
      </w:r>
      <w:proofErr w:type="gramEnd"/>
      <w:r>
        <w:rPr>
          <w:rFonts w:ascii="仿宋" w:eastAsia="仿宋" w:hAnsi="仿宋" w:hint="eastAsia"/>
          <w:sz w:val="28"/>
          <w:szCs w:val="28"/>
        </w:rPr>
        <w:t>原子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磁场中的原子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>
        <w:rPr>
          <w:rFonts w:ascii="仿宋" w:eastAsia="仿宋" w:hAnsi="仿宋" w:hint="eastAsia"/>
          <w:sz w:val="28"/>
          <w:szCs w:val="28"/>
        </w:rPr>
        <w:t>原子的壳层结构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7.X</w:t>
      </w:r>
      <w:r>
        <w:rPr>
          <w:rFonts w:ascii="仿宋" w:eastAsia="仿宋" w:hAnsi="仿宋" w:hint="eastAsia"/>
          <w:sz w:val="28"/>
          <w:szCs w:val="28"/>
        </w:rPr>
        <w:t>射线</w:t>
      </w:r>
    </w:p>
    <w:p w:rsidR="003D6C81" w:rsidRDefault="009553D0">
      <w:pPr>
        <w:shd w:val="clear" w:color="auto" w:fill="FFFFFF"/>
        <w:adjustRightInd w:val="0"/>
        <w:snapToGrid w:val="0"/>
        <w:jc w:val="left"/>
        <w:rPr>
          <w:rFonts w:ascii="仿宋_GB2312" w:eastAsia="仿宋_GB2312" w:hAnsi="Verdana"/>
          <w:b/>
          <w:color w:val="000000"/>
          <w:sz w:val="28"/>
          <w:szCs w:val="28"/>
        </w:rPr>
      </w:pPr>
      <w:r>
        <w:rPr>
          <w:rFonts w:ascii="仿宋_GB2312" w:eastAsia="仿宋_GB2312" w:hAnsi="Verdana" w:hint="eastAsia"/>
          <w:b/>
          <w:color w:val="000000"/>
          <w:sz w:val="28"/>
          <w:szCs w:val="28"/>
        </w:rPr>
        <w:t>二、考查重点：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α粒子散射实验的意义，原子和原子核大小的量级。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proofErr w:type="gramStart"/>
      <w:r>
        <w:rPr>
          <w:rFonts w:ascii="仿宋" w:eastAsia="仿宋" w:hAnsi="仿宋" w:hint="eastAsia"/>
          <w:sz w:val="28"/>
          <w:szCs w:val="28"/>
        </w:rPr>
        <w:t>玻</w:t>
      </w:r>
      <w:proofErr w:type="gramEnd"/>
      <w:r>
        <w:rPr>
          <w:rFonts w:ascii="仿宋" w:eastAsia="仿宋" w:hAnsi="仿宋" w:hint="eastAsia"/>
          <w:sz w:val="28"/>
          <w:szCs w:val="28"/>
        </w:rPr>
        <w:t>尔的氢原子理论和原子的普遍规律</w:t>
      </w:r>
      <w:r>
        <w:rPr>
          <w:rFonts w:ascii="仿宋" w:eastAsia="仿宋" w:hAnsi="仿宋" w:hint="eastAsia"/>
          <w:sz w:val="28"/>
          <w:szCs w:val="28"/>
        </w:rPr>
        <w:t xml:space="preserve">; </w:t>
      </w:r>
      <w:r>
        <w:rPr>
          <w:rFonts w:ascii="仿宋" w:eastAsia="仿宋" w:hAnsi="仿宋" w:hint="eastAsia"/>
          <w:sz w:val="28"/>
          <w:szCs w:val="28"/>
        </w:rPr>
        <w:t>激发电势和电离电势；量子化通则</w:t>
      </w:r>
      <w:r>
        <w:rPr>
          <w:rFonts w:ascii="仿宋" w:eastAsia="仿宋" w:hAnsi="仿宋" w:hint="eastAsia"/>
          <w:sz w:val="28"/>
          <w:szCs w:val="28"/>
        </w:rPr>
        <w:t xml:space="preserve">; </w:t>
      </w:r>
      <w:r>
        <w:rPr>
          <w:rFonts w:ascii="仿宋" w:eastAsia="仿宋" w:hAnsi="仿宋" w:hint="eastAsia"/>
          <w:sz w:val="28"/>
          <w:szCs w:val="28"/>
        </w:rPr>
        <w:t>电子的椭圆轨道特性；电子轨道运动的磁矩，史特恩—盖拉赫实验，轨道取向量子化的理论。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碱金属原子光谱的特点；原子实极化和轨道贯穿的原因；碱金属原子光谱产生精细结构的原因；碱金属原子态的符号；单电子辐射跃迁的选择定则。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4.</w:t>
      </w:r>
      <w:r>
        <w:rPr>
          <w:rFonts w:ascii="仿宋" w:eastAsia="仿宋" w:hAnsi="仿宋" w:hint="eastAsia"/>
          <w:sz w:val="28"/>
          <w:szCs w:val="28"/>
        </w:rPr>
        <w:t>氦的光谱和能级特点；</w:t>
      </w:r>
      <w:r>
        <w:rPr>
          <w:rFonts w:ascii="仿宋" w:eastAsia="仿宋" w:hAnsi="仿宋" w:hint="eastAsia"/>
          <w:sz w:val="28"/>
          <w:szCs w:val="28"/>
        </w:rPr>
        <w:t>LS</w:t>
      </w:r>
      <w:r>
        <w:rPr>
          <w:rFonts w:ascii="仿宋" w:eastAsia="仿宋" w:hAnsi="仿宋" w:hint="eastAsia"/>
          <w:sz w:val="28"/>
          <w:szCs w:val="28"/>
        </w:rPr>
        <w:t>耦合确定电子组态形成的原子态；复杂原子光谱的一般规律。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原子的磁矩；原子受磁场作用的附加能量；塞曼效应及其理论解释。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>
        <w:rPr>
          <w:rFonts w:ascii="仿宋" w:eastAsia="仿宋" w:hAnsi="仿宋" w:hint="eastAsia"/>
          <w:sz w:val="28"/>
          <w:szCs w:val="28"/>
        </w:rPr>
        <w:t>描述电子状态的四个量子数；泡利不相容原理；原子的壳层结构</w:t>
      </w:r>
    </w:p>
    <w:p w:rsidR="003D6C81" w:rsidRDefault="00955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7.X</w:t>
      </w:r>
      <w:r>
        <w:rPr>
          <w:rFonts w:ascii="仿宋" w:eastAsia="仿宋" w:hAnsi="仿宋" w:hint="eastAsia"/>
          <w:sz w:val="28"/>
          <w:szCs w:val="28"/>
        </w:rPr>
        <w:t>射线发射谱的特点；</w:t>
      </w:r>
      <w:r>
        <w:rPr>
          <w:rFonts w:ascii="仿宋" w:eastAsia="仿宋" w:hAnsi="仿宋" w:hint="eastAsia"/>
          <w:sz w:val="28"/>
          <w:szCs w:val="28"/>
        </w:rPr>
        <w:t>X</w:t>
      </w:r>
      <w:r>
        <w:rPr>
          <w:rFonts w:ascii="仿宋" w:eastAsia="仿宋" w:hAnsi="仿宋" w:hint="eastAsia"/>
          <w:sz w:val="28"/>
          <w:szCs w:val="28"/>
        </w:rPr>
        <w:t>射线标识谱的产生机理；</w:t>
      </w:r>
      <w:r>
        <w:rPr>
          <w:rFonts w:ascii="仿宋" w:eastAsia="仿宋" w:hAnsi="仿宋" w:hint="eastAsia"/>
          <w:sz w:val="28"/>
          <w:szCs w:val="28"/>
        </w:rPr>
        <w:t>X</w:t>
      </w:r>
      <w:r>
        <w:rPr>
          <w:rFonts w:ascii="仿宋" w:eastAsia="仿宋" w:hAnsi="仿宋" w:hint="eastAsia"/>
          <w:sz w:val="28"/>
          <w:szCs w:val="28"/>
        </w:rPr>
        <w:t>射线波长的测量。</w:t>
      </w:r>
    </w:p>
    <w:p w:rsidR="003D6C81" w:rsidRDefault="009553D0">
      <w:pPr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三、是否需携带计算器（是或否）：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否</w:t>
      </w:r>
      <w:proofErr w:type="gramEnd"/>
    </w:p>
    <w:p w:rsidR="003D6C81" w:rsidRDefault="003D6C81">
      <w:pPr>
        <w:spacing w:line="520" w:lineRule="exact"/>
        <w:ind w:left="421"/>
        <w:rPr>
          <w:rFonts w:ascii="仿宋_GB2312" w:eastAsia="仿宋_GB2312" w:hAnsi="宋体"/>
          <w:sz w:val="28"/>
          <w:szCs w:val="28"/>
        </w:rPr>
      </w:pPr>
    </w:p>
    <w:p w:rsidR="003D6C81" w:rsidRDefault="003D6C81"/>
    <w:sectPr w:rsidR="003D6C8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7A6039"/>
    <w:multiLevelType w:val="singleLevel"/>
    <w:tmpl w:val="E37A6039"/>
    <w:lvl w:ilvl="0">
      <w:start w:val="3"/>
      <w:numFmt w:val="chineseCounting"/>
      <w:suff w:val="nothing"/>
      <w:lvlText w:val="%1、"/>
      <w:lvlJc w:val="left"/>
      <w:pPr>
        <w:ind w:left="421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81"/>
    <w:rsid w:val="003D6C81"/>
    <w:rsid w:val="009553D0"/>
    <w:rsid w:val="059A59CE"/>
    <w:rsid w:val="45DE4476"/>
    <w:rsid w:val="70F0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F3A25"/>
  <w15:docId w15:val="{778D65AF-3D04-4446-A980-2CEF70C1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lenovopv</dc:creator>
  <cp:lastModifiedBy>ZJ M</cp:lastModifiedBy>
  <cp:revision>2</cp:revision>
  <dcterms:created xsi:type="dcterms:W3CDTF">2014-10-29T12:08:00Z</dcterms:created>
  <dcterms:modified xsi:type="dcterms:W3CDTF">2020-09-17T02:28:00Z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