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color w:val="000000"/>
          <w:sz w:val="36"/>
          <w:szCs w:val="36"/>
        </w:rPr>
      </w:pPr>
      <w:r>
        <w:rPr>
          <w:rFonts w:hint="eastAsia" w:ascii="黑体" w:hAnsi="黑体" w:eastAsia="黑体" w:cs="Times New Roman"/>
          <w:color w:val="000000"/>
          <w:sz w:val="36"/>
          <w:szCs w:val="36"/>
        </w:rPr>
        <w:t>20</w:t>
      </w:r>
      <w:r>
        <w:rPr>
          <w:rFonts w:ascii="黑体" w:hAnsi="黑体" w:eastAsia="黑体" w:cs="Times New Roman"/>
          <w:color w:val="000000"/>
          <w:sz w:val="36"/>
          <w:szCs w:val="36"/>
        </w:rPr>
        <w:t>21</w:t>
      </w:r>
      <w:r>
        <w:rPr>
          <w:rFonts w:hint="eastAsia" w:ascii="黑体" w:hAnsi="黑体" w:eastAsia="黑体" w:cs="Times New Roman"/>
          <w:color w:val="000000"/>
          <w:sz w:val="36"/>
          <w:szCs w:val="36"/>
        </w:rPr>
        <w:t>年水生生物学与鱼类学（8</w:t>
      </w:r>
      <w:r>
        <w:rPr>
          <w:rFonts w:ascii="黑体" w:hAnsi="黑体" w:eastAsia="黑体" w:cs="Times New Roman"/>
          <w:color w:val="000000"/>
          <w:sz w:val="36"/>
          <w:szCs w:val="36"/>
        </w:rPr>
        <w:t>27</w:t>
      </w:r>
      <w:r>
        <w:rPr>
          <w:rFonts w:hint="eastAsia" w:ascii="黑体" w:hAnsi="黑体" w:eastAsia="黑体" w:cs="Times New Roman"/>
          <w:color w:val="000000"/>
          <w:sz w:val="36"/>
          <w:szCs w:val="36"/>
        </w:rPr>
        <w:t>）</w:t>
      </w:r>
    </w:p>
    <w:p>
      <w:pPr>
        <w:jc w:val="center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黑体" w:hAnsi="黑体" w:eastAsia="黑体" w:cs="Times New Roman"/>
          <w:color w:val="000000"/>
          <w:sz w:val="36"/>
          <w:szCs w:val="36"/>
        </w:rPr>
        <w:t>考试大纲</w:t>
      </w:r>
    </w:p>
    <w:p>
      <w:pPr>
        <w:rPr>
          <w:rFonts w:ascii="黑体" w:hAnsi="黑体" w:eastAsia="黑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Ⅰ</w:t>
      </w:r>
      <w:r>
        <w:rPr>
          <w:rFonts w:ascii="黑体" w:hAnsi="黑体" w:eastAsia="黑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．考试性质</w:t>
      </w:r>
    </w:p>
    <w:p>
      <w:pPr>
        <w:rPr>
          <w:rFonts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　 　</w:t>
      </w:r>
      <w:r>
        <w:rPr>
          <w:rFonts w:hint="eastAsia"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水生生物学与鱼类学是水产养殖等专业的基础理论课程，是湖南农业大学</w:t>
      </w:r>
      <w:r>
        <w:rPr>
          <w:rFonts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招收硕士研究生而设置的</w:t>
      </w:r>
      <w:r>
        <w:rPr>
          <w:rFonts w:hint="eastAsia"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自主</w:t>
      </w:r>
      <w:r>
        <w:rPr>
          <w:rFonts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招生考试科目</w:t>
      </w:r>
      <w:r>
        <w:rPr>
          <w:rFonts w:hint="eastAsia"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之一</w:t>
      </w:r>
      <w:r>
        <w:rPr>
          <w:rFonts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，其目的是科学地测试考生掌握</w:t>
      </w:r>
      <w:r>
        <w:rPr>
          <w:rFonts w:hint="eastAsia"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水产养殖专业课程</w:t>
      </w:r>
      <w:r>
        <w:rPr>
          <w:rFonts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基本知识、基本理论</w:t>
      </w:r>
      <w:r>
        <w:rPr>
          <w:rFonts w:hint="eastAsia"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的基本情况</w:t>
      </w:r>
      <w:r>
        <w:rPr>
          <w:rFonts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，评价的标准是高等学校本科毕业生能达到的及格或及格以上水平，以保证被录取者具有基本的</w:t>
      </w:r>
      <w:r>
        <w:rPr>
          <w:rFonts w:hint="eastAsia"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专业学识及素养，</w:t>
      </w:r>
      <w:r>
        <w:rPr>
          <w:rFonts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择优</w:t>
      </w:r>
      <w:r>
        <w:rPr>
          <w:rFonts w:hint="eastAsia"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录取</w:t>
      </w:r>
      <w:r>
        <w:rPr>
          <w:rFonts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黑体" w:hAnsi="黑体" w:eastAsia="黑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Ⅱ</w:t>
      </w:r>
      <w:r>
        <w:rPr>
          <w:rFonts w:ascii="黑体" w:hAnsi="黑体" w:eastAsia="黑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．考查目标</w:t>
      </w:r>
    </w:p>
    <w:p>
      <w:pPr>
        <w:rPr>
          <w:rFonts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水生生物学和鱼类学包括水生生物和鱼类学的理论课程，水生生物学主要介绍浮游植物、浮游动物、底栖动物和大型水生生物的形态分类及生态特点</w:t>
      </w:r>
      <w:r>
        <w:rPr>
          <w:rFonts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。要求考生：</w:t>
      </w:r>
    </w:p>
    <w:p>
      <w:pPr>
        <w:rPr>
          <w:rFonts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　　1．</w:t>
      </w:r>
      <w:r>
        <w:rPr>
          <w:rFonts w:hint="eastAsia"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掌握水生生物的基本概念;</w:t>
      </w:r>
    </w:p>
    <w:p>
      <w:pPr>
        <w:ind w:firstLine="420"/>
        <w:rPr>
          <w:rFonts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2．</w:t>
      </w:r>
      <w:r>
        <w:rPr>
          <w:rFonts w:hint="eastAsia"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掌握各类水生生物的基本形态特征、生殖、分类等基本知识；</w:t>
      </w:r>
    </w:p>
    <w:p>
      <w:pPr>
        <w:ind w:firstLine="420"/>
        <w:rPr>
          <w:rFonts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3．</w:t>
      </w:r>
      <w:r>
        <w:rPr>
          <w:rFonts w:hint="eastAsia"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掌握各类水生生物的生态、分布和经济意义;</w:t>
      </w:r>
    </w:p>
    <w:p>
      <w:pPr>
        <w:ind w:firstLine="420"/>
        <w:rPr>
          <w:rFonts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掌握分类系统类型及常见的水生生物的分类方法；</w:t>
      </w:r>
    </w:p>
    <w:p>
      <w:pPr>
        <w:ind w:firstLine="420"/>
        <w:rPr>
          <w:rFonts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掌握鱼类的外部形态和内部结构；</w:t>
      </w:r>
    </w:p>
    <w:p>
      <w:pPr>
        <w:ind w:firstLine="420"/>
        <w:rPr>
          <w:rFonts w:hint="eastAsia"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掌握鱼类的分类系统、方法及软骨鱼纲和硬骨鱼纲的特征；</w:t>
      </w:r>
    </w:p>
    <w:p>
      <w:pPr>
        <w:ind w:firstLine="420"/>
        <w:rPr>
          <w:rFonts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掌握鱼类与环境等的相互关系的生态学关系。</w:t>
      </w:r>
      <w:r>
        <w:rPr>
          <w:rFonts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  <w:t>　　</w:t>
      </w:r>
    </w:p>
    <w:p>
      <w:pPr>
        <w:ind w:firstLine="420"/>
        <w:rPr>
          <w:rFonts w:hint="eastAsia" w:ascii="Times New Roman" w:hAnsi="Times New Roman" w:eastAsia="宋体" w:cs="Times New Roman"/>
          <w:color w:val="000000" w:themeColor="text1"/>
          <w:szCs w:val="20"/>
          <w14:textFill>
            <w14:solidFill>
              <w14:schemeClr w14:val="tx1"/>
            </w14:solidFill>
          </w14:textFill>
        </w:rPr>
      </w:pPr>
    </w:p>
    <w:p>
      <w:pPr>
        <w:rPr>
          <w:rFonts w:ascii="Calibri" w:hAnsi="Calibri" w:eastAsia="宋体" w:cs="Times New Roman"/>
          <w:color w:val="000000"/>
          <w:szCs w:val="20"/>
        </w:rPr>
      </w:pPr>
      <w:r>
        <w:rPr>
          <w:rFonts w:hint="eastAsia" w:ascii="黑体" w:hAnsi="黑体" w:eastAsia="黑体" w:cs="Times New Roman"/>
          <w:color w:val="000000"/>
          <w:szCs w:val="20"/>
        </w:rPr>
        <w:t>Ⅲ</w:t>
      </w:r>
      <w:r>
        <w:rPr>
          <w:rFonts w:ascii="黑体" w:hAnsi="黑体" w:eastAsia="黑体" w:cs="Times New Roman"/>
          <w:color w:val="000000"/>
          <w:szCs w:val="20"/>
        </w:rPr>
        <w:t>．考试形式和试卷结构</w:t>
      </w:r>
    </w:p>
    <w:p>
      <w:pPr>
        <w:rPr>
          <w:rFonts w:ascii="华文中宋" w:hAnsi="华文中宋" w:eastAsia="华文中宋" w:cs="Times New Roman"/>
          <w:b/>
          <w:color w:val="000000"/>
          <w:szCs w:val="20"/>
        </w:rPr>
      </w:pPr>
      <w:r>
        <w:rPr>
          <w:rFonts w:ascii="Times New Roman" w:hAnsi="Times New Roman" w:eastAsia="宋体" w:cs="Times New Roman"/>
          <w:color w:val="000000"/>
          <w:szCs w:val="20"/>
        </w:rPr>
        <w:t>　　</w:t>
      </w:r>
      <w:r>
        <w:rPr>
          <w:rFonts w:ascii="华文中宋" w:hAnsi="华文中宋" w:eastAsia="华文中宋" w:cs="Times New Roman"/>
          <w:b/>
          <w:color w:val="000000"/>
          <w:szCs w:val="20"/>
        </w:rPr>
        <w:t>一、试卷满分及考试时间</w:t>
      </w:r>
    </w:p>
    <w:p>
      <w:pPr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ascii="Times New Roman" w:hAnsi="Times New Roman" w:eastAsia="宋体" w:cs="Times New Roman"/>
          <w:color w:val="000000"/>
          <w:szCs w:val="20"/>
        </w:rPr>
        <w:t>　　本试卷满分为150分，考试时间为180分钟。</w:t>
      </w:r>
    </w:p>
    <w:p>
      <w:pPr>
        <w:rPr>
          <w:rFonts w:ascii="华文中宋" w:hAnsi="华文中宋" w:eastAsia="华文中宋" w:cs="Times New Roman"/>
          <w:b/>
          <w:color w:val="000000"/>
          <w:szCs w:val="20"/>
        </w:rPr>
      </w:pPr>
      <w:r>
        <w:rPr>
          <w:rFonts w:ascii="Times New Roman" w:hAnsi="Times New Roman" w:eastAsia="宋体" w:cs="Times New Roman"/>
          <w:color w:val="000000"/>
          <w:szCs w:val="20"/>
        </w:rPr>
        <w:t>　　</w:t>
      </w:r>
      <w:r>
        <w:rPr>
          <w:rFonts w:ascii="华文中宋" w:hAnsi="华文中宋" w:eastAsia="华文中宋" w:cs="Times New Roman"/>
          <w:b/>
          <w:color w:val="000000"/>
          <w:szCs w:val="20"/>
        </w:rPr>
        <w:t>二、答题方式</w:t>
      </w:r>
    </w:p>
    <w:p>
      <w:pPr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ascii="Times New Roman" w:hAnsi="Times New Roman" w:eastAsia="宋体" w:cs="Times New Roman"/>
          <w:color w:val="000000"/>
          <w:szCs w:val="20"/>
        </w:rPr>
        <w:t>　　答题方式为闭卷、笔试。</w:t>
      </w:r>
    </w:p>
    <w:p>
      <w:pPr>
        <w:rPr>
          <w:rFonts w:ascii="华文中宋" w:hAnsi="华文中宋" w:eastAsia="华文中宋" w:cs="Times New Roman"/>
          <w:b/>
          <w:color w:val="000000"/>
          <w:szCs w:val="20"/>
        </w:rPr>
      </w:pPr>
      <w:r>
        <w:rPr>
          <w:rFonts w:ascii="Times New Roman" w:hAnsi="Times New Roman" w:eastAsia="宋体" w:cs="Times New Roman"/>
          <w:color w:val="000000"/>
          <w:szCs w:val="20"/>
        </w:rPr>
        <w:t>　　</w:t>
      </w:r>
      <w:r>
        <w:rPr>
          <w:rFonts w:ascii="华文中宋" w:hAnsi="华文中宋" w:eastAsia="华文中宋" w:cs="Times New Roman"/>
          <w:b/>
          <w:color w:val="000000"/>
          <w:szCs w:val="20"/>
        </w:rPr>
        <w:t>三、试卷内容结构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ascii="Times New Roman" w:hAnsi="Times New Roman" w:eastAsia="宋体" w:cs="Times New Roman"/>
          <w:color w:val="000000"/>
          <w:szCs w:val="20"/>
        </w:rPr>
        <w:t>水生生物学60%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，9</w:t>
      </w:r>
      <w:r>
        <w:rPr>
          <w:rFonts w:ascii="Times New Roman" w:hAnsi="Times New Roman" w:eastAsia="宋体" w:cs="Times New Roman"/>
          <w:color w:val="000000"/>
          <w:szCs w:val="20"/>
        </w:rPr>
        <w:t>0分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。其中：浮游植物部分约2</w:t>
      </w:r>
      <w:r>
        <w:rPr>
          <w:rFonts w:ascii="Times New Roman" w:hAnsi="Times New Roman" w:eastAsia="宋体" w:cs="Times New Roman"/>
          <w:color w:val="000000"/>
          <w:szCs w:val="20"/>
        </w:rPr>
        <w:t>5分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，浮游动物部分约</w:t>
      </w:r>
      <w:r>
        <w:rPr>
          <w:rFonts w:ascii="Times New Roman" w:hAnsi="Times New Roman" w:eastAsia="宋体" w:cs="Times New Roman"/>
          <w:color w:val="000000"/>
          <w:szCs w:val="20"/>
        </w:rPr>
        <w:t>25分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，</w:t>
      </w:r>
      <w:r>
        <w:rPr>
          <w:rFonts w:ascii="Times New Roman" w:hAnsi="Times New Roman" w:eastAsia="宋体" w:cs="Times New Roman"/>
          <w:color w:val="000000"/>
          <w:szCs w:val="20"/>
        </w:rPr>
        <w:t>底栖动物部分约25分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，水生</w:t>
      </w:r>
      <w:r>
        <w:rPr>
          <w:rFonts w:ascii="Times New Roman" w:hAnsi="Times New Roman" w:eastAsia="宋体" w:cs="Times New Roman"/>
          <w:color w:val="000000"/>
          <w:szCs w:val="20"/>
        </w:rPr>
        <w:t>大型植物部分约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1</w:t>
      </w:r>
      <w:r>
        <w:rPr>
          <w:rFonts w:ascii="Times New Roman" w:hAnsi="Times New Roman" w:eastAsia="宋体" w:cs="Times New Roman"/>
          <w:color w:val="000000"/>
          <w:szCs w:val="20"/>
        </w:rPr>
        <w:t>5分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。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</w:p>
    <w:p>
      <w:pPr>
        <w:ind w:firstLine="420"/>
        <w:rPr>
          <w:rFonts w:ascii="Times New Roman" w:hAnsi="Times New Roman" w:eastAsia="宋体" w:cs="Times New Roman"/>
          <w:color w:val="FF0000"/>
          <w:szCs w:val="20"/>
        </w:rPr>
      </w:pPr>
      <w:r>
        <w:rPr>
          <w:rFonts w:ascii="Times New Roman" w:hAnsi="Times New Roman" w:eastAsia="宋体" w:cs="Times New Roman"/>
          <w:color w:val="000000"/>
          <w:szCs w:val="20"/>
        </w:rPr>
        <w:t>鱼类学部分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4</w:t>
      </w:r>
      <w:r>
        <w:rPr>
          <w:rFonts w:ascii="Times New Roman" w:hAnsi="Times New Roman" w:eastAsia="宋体" w:cs="Times New Roman"/>
          <w:color w:val="000000"/>
          <w:szCs w:val="20"/>
        </w:rPr>
        <w:t>0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%，6</w:t>
      </w:r>
      <w:r>
        <w:rPr>
          <w:rFonts w:ascii="Times New Roman" w:hAnsi="Times New Roman" w:eastAsia="宋体" w:cs="Times New Roman"/>
          <w:color w:val="000000"/>
          <w:szCs w:val="20"/>
        </w:rPr>
        <w:t>0分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。其中：鱼类形态及</w:t>
      </w:r>
      <w:r>
        <w:rPr>
          <w:rFonts w:hint="eastAsia" w:cs="宋体"/>
          <w:sz w:val="20"/>
          <w:szCs w:val="20"/>
        </w:rPr>
        <w:t>皮肤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部分约15</w:t>
      </w:r>
      <w:r>
        <w:rPr>
          <w:rFonts w:ascii="Times New Roman" w:hAnsi="Times New Roman" w:eastAsia="宋体" w:cs="Times New Roman"/>
          <w:color w:val="000000"/>
          <w:szCs w:val="20"/>
        </w:rPr>
        <w:t>分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，鱼体内部结构部分约</w:t>
      </w:r>
      <w:r>
        <w:rPr>
          <w:rFonts w:ascii="Times New Roman" w:hAnsi="Times New Roman" w:eastAsia="宋体" w:cs="Times New Roman"/>
          <w:color w:val="000000"/>
          <w:szCs w:val="20"/>
        </w:rPr>
        <w:t>2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0</w:t>
      </w:r>
      <w:r>
        <w:rPr>
          <w:rFonts w:ascii="Times New Roman" w:hAnsi="Times New Roman" w:eastAsia="宋体" w:cs="Times New Roman"/>
          <w:color w:val="000000"/>
          <w:szCs w:val="20"/>
        </w:rPr>
        <w:t>分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，鱼类分类学</w:t>
      </w:r>
      <w:r>
        <w:rPr>
          <w:rFonts w:ascii="Times New Roman" w:hAnsi="Times New Roman" w:eastAsia="宋体" w:cs="Times New Roman"/>
          <w:color w:val="000000"/>
          <w:szCs w:val="20"/>
        </w:rPr>
        <w:t>部分约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10</w:t>
      </w:r>
      <w:r>
        <w:rPr>
          <w:rFonts w:ascii="Times New Roman" w:hAnsi="Times New Roman" w:eastAsia="宋体" w:cs="Times New Roman"/>
          <w:color w:val="000000"/>
          <w:szCs w:val="20"/>
        </w:rPr>
        <w:t>分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，鱼类生态学</w:t>
      </w:r>
      <w:r>
        <w:rPr>
          <w:rFonts w:ascii="Times New Roman" w:hAnsi="Times New Roman" w:eastAsia="宋体" w:cs="Times New Roman"/>
          <w:color w:val="000000"/>
          <w:szCs w:val="20"/>
        </w:rPr>
        <w:t>部分约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1</w:t>
      </w:r>
      <w:r>
        <w:rPr>
          <w:rFonts w:ascii="Times New Roman" w:hAnsi="Times New Roman" w:eastAsia="宋体" w:cs="Times New Roman"/>
          <w:color w:val="000000"/>
          <w:szCs w:val="20"/>
        </w:rPr>
        <w:t>5分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，。</w:t>
      </w:r>
    </w:p>
    <w:p>
      <w:pPr>
        <w:ind w:firstLine="420"/>
        <w:rPr>
          <w:rFonts w:ascii="Times New Roman" w:hAnsi="Times New Roman" w:eastAsia="宋体" w:cs="Times New Roman"/>
          <w:color w:val="FF0000"/>
          <w:szCs w:val="20"/>
        </w:rPr>
      </w:pPr>
    </w:p>
    <w:p>
      <w:pPr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ascii="Times New Roman" w:hAnsi="Times New Roman" w:eastAsia="宋体" w:cs="Times New Roman"/>
          <w:color w:val="000000"/>
          <w:szCs w:val="20"/>
        </w:rPr>
        <w:t>　　</w:t>
      </w:r>
    </w:p>
    <w:p>
      <w:pPr>
        <w:rPr>
          <w:rFonts w:ascii="华文中宋" w:hAnsi="华文中宋" w:eastAsia="华文中宋" w:cs="Times New Roman"/>
          <w:b/>
          <w:color w:val="000000"/>
          <w:szCs w:val="20"/>
        </w:rPr>
      </w:pPr>
      <w:r>
        <w:rPr>
          <w:rFonts w:ascii="Times New Roman" w:hAnsi="Times New Roman" w:eastAsia="宋体" w:cs="Times New Roman"/>
          <w:color w:val="000000"/>
          <w:szCs w:val="20"/>
        </w:rPr>
        <w:t>　　</w:t>
      </w:r>
      <w:r>
        <w:rPr>
          <w:rFonts w:ascii="华文中宋" w:hAnsi="华文中宋" w:eastAsia="华文中宋" w:cs="Times New Roman"/>
          <w:b/>
          <w:color w:val="000000"/>
          <w:szCs w:val="20"/>
        </w:rPr>
        <w:t>四、试卷题型结构</w:t>
      </w:r>
    </w:p>
    <w:p>
      <w:pPr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ascii="Times New Roman" w:hAnsi="Times New Roman" w:eastAsia="宋体" w:cs="Times New Roman"/>
          <w:color w:val="000000"/>
          <w:szCs w:val="20"/>
        </w:rPr>
        <w:t>　　名词解释题30分</w:t>
      </w:r>
      <w:bookmarkStart w:id="0" w:name="OLE_LINK2"/>
      <w:bookmarkStart w:id="1" w:name="OLE_LINK1"/>
      <w:r>
        <w:rPr>
          <w:rFonts w:ascii="Times New Roman" w:hAnsi="Times New Roman" w:eastAsia="宋体" w:cs="Times New Roman"/>
          <w:color w:val="000000"/>
          <w:szCs w:val="20"/>
        </w:rPr>
        <w:t>（10小题，每小题3分）</w:t>
      </w:r>
      <w:bookmarkEnd w:id="0"/>
      <w:bookmarkEnd w:id="1"/>
    </w:p>
    <w:p>
      <w:pPr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 xml:space="preserve"> </w:t>
      </w:r>
      <w:r>
        <w:rPr>
          <w:rFonts w:ascii="Times New Roman" w:hAnsi="Times New Roman" w:eastAsia="宋体" w:cs="Times New Roman"/>
          <w:color w:val="000000"/>
          <w:szCs w:val="20"/>
        </w:rPr>
        <w:t>　</w:t>
      </w:r>
      <w:r>
        <w:rPr>
          <w:rFonts w:hint="eastAsia" w:ascii="Times New Roman" w:hAnsi="Times New Roman" w:eastAsia="宋体" w:cs="Times New Roman"/>
          <w:color w:val="000000"/>
          <w:szCs w:val="20"/>
        </w:rPr>
        <w:t xml:space="preserve"> 填空题2</w:t>
      </w:r>
      <w:r>
        <w:rPr>
          <w:rFonts w:ascii="Times New Roman" w:hAnsi="Times New Roman" w:eastAsia="宋体" w:cs="Times New Roman"/>
          <w:color w:val="000000"/>
          <w:szCs w:val="20"/>
        </w:rPr>
        <w:t>0分（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1</w:t>
      </w:r>
      <w:r>
        <w:rPr>
          <w:rFonts w:ascii="Times New Roman" w:hAnsi="Times New Roman" w:eastAsia="宋体" w:cs="Times New Roman"/>
          <w:color w:val="000000"/>
          <w:szCs w:val="20"/>
        </w:rPr>
        <w:t>0小题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4</w:t>
      </w:r>
      <w:r>
        <w:rPr>
          <w:rFonts w:ascii="Times New Roman" w:hAnsi="Times New Roman" w:eastAsia="宋体" w:cs="Times New Roman"/>
          <w:color w:val="000000"/>
          <w:szCs w:val="20"/>
        </w:rPr>
        <w:t>0空，每空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0</w:t>
      </w:r>
      <w:r>
        <w:rPr>
          <w:rFonts w:ascii="Times New Roman" w:hAnsi="Times New Roman" w:eastAsia="宋体" w:cs="Times New Roman"/>
          <w:color w:val="000000"/>
          <w:szCs w:val="20"/>
        </w:rPr>
        <w:t>.5分）</w:t>
      </w:r>
    </w:p>
    <w:p>
      <w:pPr>
        <w:ind w:firstLine="420" w:firstLineChars="20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ascii="Times New Roman" w:hAnsi="Times New Roman" w:eastAsia="宋体" w:cs="Times New Roman"/>
          <w:color w:val="000000"/>
          <w:szCs w:val="20"/>
        </w:rPr>
        <w:t>简答题64分（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8</w:t>
      </w:r>
      <w:r>
        <w:rPr>
          <w:rFonts w:ascii="Times New Roman" w:hAnsi="Times New Roman" w:eastAsia="宋体" w:cs="Times New Roman"/>
          <w:color w:val="000000"/>
          <w:szCs w:val="20"/>
        </w:rPr>
        <w:t>小题，每小题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8</w:t>
      </w:r>
      <w:r>
        <w:rPr>
          <w:rFonts w:ascii="Times New Roman" w:hAnsi="Times New Roman" w:eastAsia="宋体" w:cs="Times New Roman"/>
          <w:color w:val="000000"/>
          <w:szCs w:val="20"/>
        </w:rPr>
        <w:t>分）</w:t>
      </w:r>
    </w:p>
    <w:p>
      <w:pPr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ascii="Times New Roman" w:hAnsi="Times New Roman" w:eastAsia="宋体" w:cs="Times New Roman"/>
          <w:color w:val="000000"/>
          <w:szCs w:val="20"/>
        </w:rPr>
        <w:t>　　综述题36分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（3小题，每小题1</w:t>
      </w:r>
      <w:r>
        <w:rPr>
          <w:rFonts w:ascii="Times New Roman" w:hAnsi="Times New Roman" w:eastAsia="宋体" w:cs="Times New Roman"/>
          <w:color w:val="000000"/>
          <w:szCs w:val="20"/>
        </w:rPr>
        <w:t>2分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）</w:t>
      </w:r>
    </w:p>
    <w:p>
      <w:pPr>
        <w:rPr>
          <w:rFonts w:ascii="黑体" w:hAnsi="黑体" w:eastAsia="黑体" w:cs="Times New Roman"/>
          <w:color w:val="000000"/>
          <w:szCs w:val="20"/>
        </w:rPr>
      </w:pPr>
    </w:p>
    <w:p>
      <w:pPr>
        <w:rPr>
          <w:rFonts w:ascii="黑体" w:hAnsi="黑体" w:eastAsia="黑体" w:cs="Times New Roman"/>
          <w:color w:val="000000"/>
          <w:szCs w:val="20"/>
        </w:rPr>
      </w:pPr>
    </w:p>
    <w:p>
      <w:pPr>
        <w:rPr>
          <w:rFonts w:ascii="黑体" w:hAnsi="黑体" w:eastAsia="黑体" w:cs="Times New Roman"/>
          <w:color w:val="000000"/>
          <w:szCs w:val="20"/>
        </w:rPr>
      </w:pPr>
    </w:p>
    <w:p>
      <w:pPr>
        <w:rPr>
          <w:rFonts w:ascii="黑体" w:hAnsi="黑体" w:eastAsia="黑体" w:cs="Times New Roman"/>
          <w:color w:val="000000"/>
          <w:szCs w:val="20"/>
        </w:rPr>
      </w:pPr>
    </w:p>
    <w:p>
      <w:pPr>
        <w:rPr>
          <w:rFonts w:ascii="黑体" w:hAnsi="黑体" w:eastAsia="黑体" w:cs="Times New Roman"/>
          <w:color w:val="000000"/>
          <w:szCs w:val="20"/>
        </w:rPr>
      </w:pPr>
    </w:p>
    <w:p>
      <w:pPr>
        <w:rPr>
          <w:rFonts w:ascii="黑体" w:hAnsi="黑体" w:eastAsia="黑体" w:cs="Times New Roman"/>
          <w:color w:val="000000"/>
          <w:szCs w:val="20"/>
        </w:rPr>
      </w:pPr>
    </w:p>
    <w:p>
      <w:pPr>
        <w:rPr>
          <w:rFonts w:hint="eastAsia" w:ascii="黑体" w:hAnsi="黑体" w:eastAsia="黑体" w:cs="Times New Roman"/>
          <w:color w:val="000000"/>
          <w:szCs w:val="20"/>
        </w:rPr>
      </w:pPr>
      <w:r>
        <w:rPr>
          <w:rFonts w:hint="eastAsia" w:ascii="黑体" w:hAnsi="黑体" w:eastAsia="黑体" w:cs="Times New Roman"/>
          <w:color w:val="000000"/>
          <w:szCs w:val="20"/>
        </w:rPr>
        <w:t>Ⅳ</w:t>
      </w:r>
      <w:r>
        <w:rPr>
          <w:rFonts w:ascii="黑体" w:hAnsi="黑体" w:eastAsia="黑体" w:cs="Times New Roman"/>
          <w:color w:val="000000"/>
          <w:szCs w:val="20"/>
        </w:rPr>
        <w:t>．考查内容</w:t>
      </w:r>
    </w:p>
    <w:p>
      <w:pPr>
        <w:jc w:val="center"/>
        <w:rPr>
          <w:rFonts w:ascii="华文中宋" w:hAnsi="华文中宋" w:eastAsia="华文中宋" w:cs="Times New Roman"/>
          <w:b/>
          <w:color w:val="000000"/>
          <w:szCs w:val="20"/>
        </w:rPr>
      </w:pPr>
      <w:r>
        <w:rPr>
          <w:rFonts w:ascii="华文中宋" w:hAnsi="华文中宋" w:eastAsia="华文中宋" w:cs="Times New Roman"/>
          <w:b/>
          <w:color w:val="000000"/>
          <w:szCs w:val="20"/>
        </w:rPr>
        <w:t>一、</w:t>
      </w:r>
      <w:r>
        <w:rPr>
          <w:rFonts w:hint="eastAsia" w:ascii="华文中宋" w:hAnsi="华文中宋" w:eastAsia="华文中宋" w:cs="Times New Roman"/>
          <w:b/>
          <w:color w:val="000000"/>
          <w:szCs w:val="20"/>
        </w:rPr>
        <w:t>水生</w:t>
      </w:r>
      <w:r>
        <w:rPr>
          <w:rFonts w:ascii="华文中宋" w:hAnsi="华文中宋" w:eastAsia="华文中宋" w:cs="Times New Roman"/>
          <w:b/>
          <w:color w:val="000000"/>
          <w:szCs w:val="20"/>
        </w:rPr>
        <w:t>生物学</w:t>
      </w:r>
    </w:p>
    <w:p>
      <w:pPr>
        <w:jc w:val="center"/>
        <w:rPr>
          <w:rFonts w:ascii="Times New Roman" w:hAnsi="Times New Roman" w:eastAsia="宋体" w:cs="Times New Roman"/>
          <w:color w:val="000000"/>
          <w:szCs w:val="20"/>
        </w:rPr>
      </w:pPr>
    </w:p>
    <w:p>
      <w:pPr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ascii="Times New Roman" w:hAnsi="Times New Roman" w:eastAsia="宋体" w:cs="Times New Roman"/>
          <w:color w:val="000000"/>
          <w:szCs w:val="20"/>
        </w:rPr>
        <w:t>　　（一）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浮游</w:t>
      </w:r>
      <w:r>
        <w:rPr>
          <w:rFonts w:ascii="Times New Roman" w:hAnsi="Times New Roman" w:eastAsia="宋体" w:cs="Times New Roman"/>
          <w:color w:val="000000"/>
          <w:szCs w:val="20"/>
        </w:rPr>
        <w:t>植物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ascii="Times New Roman" w:hAnsi="Times New Roman" w:eastAsia="宋体" w:cs="Times New Roman"/>
          <w:color w:val="000000"/>
          <w:szCs w:val="20"/>
        </w:rPr>
        <w:t>1．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藻类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ascii="Times New Roman" w:hAnsi="Times New Roman" w:eastAsia="宋体" w:cs="Times New Roman"/>
          <w:color w:val="000000"/>
          <w:szCs w:val="20"/>
        </w:rPr>
        <w:t>藻类的形态、细胞结构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、</w:t>
      </w:r>
      <w:r>
        <w:rPr>
          <w:rFonts w:ascii="Times New Roman" w:hAnsi="Times New Roman" w:eastAsia="宋体" w:cs="Times New Roman"/>
          <w:color w:val="000000"/>
          <w:szCs w:val="20"/>
        </w:rPr>
        <w:t>繁殖方式、生态分布及生活史类型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；</w:t>
      </w:r>
      <w:r>
        <w:rPr>
          <w:rFonts w:ascii="Times New Roman" w:hAnsi="Times New Roman" w:eastAsia="宋体" w:cs="Times New Roman"/>
          <w:color w:val="000000"/>
          <w:szCs w:val="20"/>
        </w:rPr>
        <w:t>藻类的分类依据与分类系统。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2</w:t>
      </w:r>
      <w:r>
        <w:rPr>
          <w:rFonts w:ascii="Times New Roman" w:hAnsi="Times New Roman" w:eastAsia="宋体" w:cs="Times New Roman"/>
          <w:color w:val="000000"/>
          <w:szCs w:val="20"/>
        </w:rPr>
        <w:t>．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蓝藻门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蓝藻门的主要生物学特征；蓝藻门分类；蓝藻的生态分布及意义。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3</w:t>
      </w:r>
      <w:r>
        <w:rPr>
          <w:rFonts w:ascii="Times New Roman" w:hAnsi="Times New Roman" w:eastAsia="宋体" w:cs="Times New Roman"/>
          <w:color w:val="000000"/>
          <w:szCs w:val="20"/>
        </w:rPr>
        <w:t>．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硅藻门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硅藻门的主要生物学特征；硅藻细胞壁构造；硅藻门分类；硅藻的生态分布及意义。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4</w:t>
      </w:r>
      <w:r>
        <w:rPr>
          <w:rFonts w:ascii="Times New Roman" w:hAnsi="Times New Roman" w:eastAsia="宋体" w:cs="Times New Roman"/>
          <w:color w:val="000000"/>
          <w:szCs w:val="20"/>
        </w:rPr>
        <w:t>．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金藻门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金藻门的主要生物学特征; 金藻门分类；金藻的生态分布及意义。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5</w:t>
      </w:r>
      <w:r>
        <w:rPr>
          <w:rFonts w:ascii="Times New Roman" w:hAnsi="Times New Roman" w:eastAsia="宋体" w:cs="Times New Roman"/>
          <w:color w:val="000000"/>
          <w:szCs w:val="20"/>
        </w:rPr>
        <w:t>．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黄藻门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黄藻门的主要生物学特征；黄藻门分类；黄藻的生态分布及意义。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6</w:t>
      </w:r>
      <w:r>
        <w:rPr>
          <w:rFonts w:ascii="Times New Roman" w:hAnsi="Times New Roman" w:eastAsia="宋体" w:cs="Times New Roman"/>
          <w:color w:val="000000"/>
          <w:szCs w:val="20"/>
        </w:rPr>
        <w:t>．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隐藻门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隐藻门的主要生物学特征; 隐藻门分类；隐藻的生态分布及意义。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7</w:t>
      </w:r>
      <w:r>
        <w:rPr>
          <w:rFonts w:ascii="Times New Roman" w:hAnsi="Times New Roman" w:eastAsia="宋体" w:cs="Times New Roman"/>
          <w:color w:val="000000"/>
          <w:szCs w:val="20"/>
        </w:rPr>
        <w:t>．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甲藻门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甲藻门的主要生物学特征；绿藻门分类；绿藻的生态分布及意义。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8</w:t>
      </w:r>
      <w:r>
        <w:rPr>
          <w:rFonts w:ascii="Times New Roman" w:hAnsi="Times New Roman" w:eastAsia="宋体" w:cs="Times New Roman"/>
          <w:color w:val="000000"/>
          <w:szCs w:val="20"/>
        </w:rPr>
        <w:t>．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裸藻门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裸藻门的主要生物学特征；绿藻门分类；绿藻的生态分布及意义。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9</w:t>
      </w:r>
      <w:r>
        <w:rPr>
          <w:rFonts w:ascii="Times New Roman" w:hAnsi="Times New Roman" w:eastAsia="宋体" w:cs="Times New Roman"/>
          <w:color w:val="000000"/>
          <w:szCs w:val="20"/>
        </w:rPr>
        <w:t>．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绿藻门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绿藻门的主要生物学特征；绿藻门分类；绿藻的生态分布及意义。</w:t>
      </w:r>
    </w:p>
    <w:p>
      <w:pPr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ascii="Times New Roman" w:hAnsi="Times New Roman" w:eastAsia="宋体" w:cs="Times New Roman"/>
          <w:color w:val="000000"/>
          <w:szCs w:val="20"/>
        </w:rPr>
        <w:t>　　（二）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浮游</w:t>
      </w:r>
      <w:r>
        <w:rPr>
          <w:rFonts w:ascii="Times New Roman" w:hAnsi="Times New Roman" w:eastAsia="宋体" w:cs="Times New Roman"/>
          <w:color w:val="000000"/>
          <w:szCs w:val="20"/>
        </w:rPr>
        <w:t>动物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ascii="Times New Roman" w:hAnsi="Times New Roman" w:eastAsia="宋体" w:cs="Times New Roman"/>
          <w:color w:val="000000"/>
          <w:szCs w:val="20"/>
        </w:rPr>
        <w:t>1．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原生动物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原生动物的形态构造、生理机能；原生动物的分类；原生动物的生态分布与意义。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2</w:t>
      </w:r>
      <w:r>
        <w:rPr>
          <w:rFonts w:ascii="Times New Roman" w:hAnsi="Times New Roman" w:eastAsia="宋体" w:cs="Times New Roman"/>
          <w:color w:val="000000"/>
          <w:szCs w:val="20"/>
        </w:rPr>
        <w:t>．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轮虫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轮虫的主要生物学特征；轮虫的分类；轮虫的生态分布与意义。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ascii="Times New Roman" w:hAnsi="Times New Roman" w:eastAsia="宋体" w:cs="Times New Roman"/>
          <w:color w:val="000000"/>
          <w:szCs w:val="20"/>
        </w:rPr>
        <w:t>3．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枝角类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枝角类的主要生物学特征；枝角类的分类；枝角类的生态分布与意义。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4</w:t>
      </w:r>
      <w:r>
        <w:rPr>
          <w:rFonts w:ascii="Times New Roman" w:hAnsi="Times New Roman" w:eastAsia="宋体" w:cs="Times New Roman"/>
          <w:color w:val="000000"/>
          <w:szCs w:val="20"/>
        </w:rPr>
        <w:t>．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桡足类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桡足类的形态构造与生殖发育特征；桡足类的分类；桡足类的生态分布与意义。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5</w:t>
      </w:r>
      <w:r>
        <w:rPr>
          <w:rFonts w:ascii="Times New Roman" w:hAnsi="Times New Roman" w:eastAsia="宋体" w:cs="Times New Roman"/>
          <w:color w:val="000000"/>
          <w:szCs w:val="20"/>
        </w:rPr>
        <w:t>．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毛颚动物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毛颚动物的主要特征；毛颚动物的分类；毛颚动物的生态分布与意义。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6</w:t>
      </w:r>
      <w:r>
        <w:rPr>
          <w:rFonts w:ascii="Times New Roman" w:hAnsi="Times New Roman" w:eastAsia="宋体" w:cs="Times New Roman"/>
          <w:color w:val="000000"/>
          <w:szCs w:val="20"/>
        </w:rPr>
        <w:t>．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被囊动物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被囊动物的主要特征；被囊动物的生态分布与意义。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7</w:t>
      </w:r>
      <w:r>
        <w:rPr>
          <w:rFonts w:ascii="Times New Roman" w:hAnsi="Times New Roman" w:eastAsia="宋体" w:cs="Times New Roman"/>
          <w:color w:val="000000"/>
          <w:szCs w:val="20"/>
        </w:rPr>
        <w:t>．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腔肠动物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腔肠动物的主要特征；腔肠动物的分类；腔肠动物的生态分布与意义。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8</w:t>
      </w:r>
      <w:r>
        <w:rPr>
          <w:rFonts w:ascii="Times New Roman" w:hAnsi="Times New Roman" w:eastAsia="宋体" w:cs="Times New Roman"/>
          <w:color w:val="000000"/>
          <w:szCs w:val="20"/>
        </w:rPr>
        <w:t>．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浮游幼虫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浮游甲壳类；常见浮游幼虫；浮游幼虫的生物学特征。</w:t>
      </w:r>
    </w:p>
    <w:p>
      <w:pPr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ascii="Times New Roman" w:hAnsi="Times New Roman" w:eastAsia="宋体" w:cs="Times New Roman"/>
          <w:color w:val="000000"/>
          <w:szCs w:val="20"/>
        </w:rPr>
        <w:t>　　（三）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底栖动物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ascii="Times New Roman" w:hAnsi="Times New Roman" w:eastAsia="宋体" w:cs="Times New Roman"/>
          <w:color w:val="000000"/>
          <w:szCs w:val="20"/>
        </w:rPr>
        <w:t>1．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环节动物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环节动物的主要特征；环节动物的分类；环节动物的生态分布与意义。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2</w:t>
      </w:r>
      <w:r>
        <w:rPr>
          <w:rFonts w:ascii="Times New Roman" w:hAnsi="Times New Roman" w:eastAsia="宋体" w:cs="Times New Roman"/>
          <w:color w:val="000000"/>
          <w:szCs w:val="20"/>
        </w:rPr>
        <w:t>．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软体动物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软体动物概述；腹足纲；瓣鳃纲；头足纲的特征与分布。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3</w:t>
      </w:r>
      <w:r>
        <w:rPr>
          <w:rFonts w:ascii="Times New Roman" w:hAnsi="Times New Roman" w:eastAsia="宋体" w:cs="Times New Roman"/>
          <w:color w:val="000000"/>
          <w:szCs w:val="20"/>
        </w:rPr>
        <w:t>．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甲壳动物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甲壳动物概述；口足类、蔓足类、十足类等生物学特征；甲壳动物的生态分布与意义。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4</w:t>
      </w:r>
      <w:r>
        <w:rPr>
          <w:rFonts w:ascii="Times New Roman" w:hAnsi="Times New Roman" w:eastAsia="宋体" w:cs="Times New Roman"/>
          <w:color w:val="000000"/>
          <w:szCs w:val="20"/>
        </w:rPr>
        <w:t>．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水生昆虫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水生昆虫的主要特征；水生昆虫的分类；水生昆虫的生态分布与意义。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5</w:t>
      </w:r>
      <w:r>
        <w:rPr>
          <w:rFonts w:ascii="Times New Roman" w:hAnsi="Times New Roman" w:eastAsia="宋体" w:cs="Times New Roman"/>
          <w:color w:val="000000"/>
          <w:szCs w:val="20"/>
        </w:rPr>
        <w:t>．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棘皮动物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棘皮动物概述；棘皮动物的分类；棘皮动物生态分布与经济意义。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（</w:t>
      </w:r>
      <w:r>
        <w:rPr>
          <w:rFonts w:ascii="Times New Roman" w:hAnsi="Times New Roman" w:eastAsia="宋体" w:cs="Times New Roman"/>
          <w:color w:val="000000"/>
          <w:szCs w:val="20"/>
        </w:rPr>
        <w:t>四）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水生</w:t>
      </w:r>
      <w:r>
        <w:rPr>
          <w:rFonts w:ascii="Times New Roman" w:hAnsi="Times New Roman" w:eastAsia="宋体" w:cs="Times New Roman"/>
          <w:color w:val="000000"/>
          <w:szCs w:val="20"/>
        </w:rPr>
        <w:t>大型植物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ascii="Times New Roman" w:hAnsi="Times New Roman" w:eastAsia="宋体" w:cs="Times New Roman"/>
          <w:color w:val="000000"/>
          <w:szCs w:val="20"/>
        </w:rPr>
        <w:t>1．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红藻门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红藻门的形态学特征；红藻门的分类；红藻门的分布和意义。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2</w:t>
      </w:r>
      <w:r>
        <w:rPr>
          <w:rFonts w:ascii="Times New Roman" w:hAnsi="Times New Roman" w:eastAsia="宋体" w:cs="Times New Roman"/>
          <w:color w:val="000000"/>
          <w:szCs w:val="20"/>
        </w:rPr>
        <w:t>．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褐藻门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褐藻门的形态学特征；褐藻门的分类；褐藻门的分布和意义。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3</w:t>
      </w:r>
      <w:r>
        <w:rPr>
          <w:rFonts w:ascii="Times New Roman" w:hAnsi="Times New Roman" w:eastAsia="宋体" w:cs="Times New Roman"/>
          <w:color w:val="000000"/>
          <w:szCs w:val="20"/>
        </w:rPr>
        <w:t>．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轮藻门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轮藻门的形态学特征；轮藻门的分类；轮藻门的分布和意义。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4</w:t>
      </w:r>
      <w:r>
        <w:rPr>
          <w:rFonts w:ascii="Times New Roman" w:hAnsi="Times New Roman" w:eastAsia="宋体" w:cs="Times New Roman"/>
          <w:color w:val="000000"/>
          <w:szCs w:val="20"/>
        </w:rPr>
        <w:t>．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水生维管束植物</w:t>
      </w:r>
    </w:p>
    <w:p>
      <w:pPr>
        <w:ind w:firstLine="405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水生维管束植物的形态学特征；水生维管束植物的分类；水生维管束植物的分布和意义。</w:t>
      </w:r>
    </w:p>
    <w:p>
      <w:pPr>
        <w:ind w:firstLine="405"/>
        <w:rPr>
          <w:rFonts w:ascii="华文中宋" w:hAnsi="华文中宋" w:eastAsia="华文中宋" w:cs="Times New Roman"/>
          <w:b/>
          <w:color w:val="000000"/>
          <w:szCs w:val="20"/>
        </w:rPr>
      </w:pPr>
    </w:p>
    <w:p>
      <w:pPr>
        <w:ind w:firstLine="405"/>
        <w:jc w:val="center"/>
        <w:rPr>
          <w:rFonts w:ascii="华文中宋" w:hAnsi="华文中宋" w:eastAsia="华文中宋" w:cs="Times New Roman"/>
          <w:b/>
          <w:color w:val="000000"/>
          <w:szCs w:val="20"/>
        </w:rPr>
      </w:pPr>
      <w:r>
        <w:rPr>
          <w:rFonts w:ascii="华文中宋" w:hAnsi="华文中宋" w:eastAsia="华文中宋" w:cs="Times New Roman"/>
          <w:b/>
          <w:color w:val="000000"/>
          <w:szCs w:val="20"/>
        </w:rPr>
        <w:t>二、</w:t>
      </w:r>
      <w:r>
        <w:rPr>
          <w:rFonts w:hint="eastAsia" w:ascii="华文中宋" w:hAnsi="华文中宋" w:eastAsia="华文中宋" w:cs="Times New Roman"/>
          <w:b/>
          <w:color w:val="000000"/>
          <w:szCs w:val="20"/>
        </w:rPr>
        <w:t>鱼类学</w:t>
      </w:r>
    </w:p>
    <w:p>
      <w:pPr>
        <w:ind w:firstLine="405"/>
        <w:rPr>
          <w:rFonts w:ascii="华文中宋" w:hAnsi="华文中宋" w:eastAsia="华文中宋" w:cs="Times New Roman"/>
          <w:b/>
          <w:color w:val="000000"/>
          <w:szCs w:val="20"/>
        </w:rPr>
      </w:pP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ascii="Times New Roman" w:hAnsi="Times New Roman" w:eastAsia="宋体" w:cs="Times New Roman"/>
          <w:color w:val="000000"/>
          <w:szCs w:val="20"/>
        </w:rPr>
        <w:t>（一）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鱼类形态及皮肤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ascii="Times New Roman" w:hAnsi="Times New Roman" w:eastAsia="宋体" w:cs="Times New Roman"/>
          <w:color w:val="000000"/>
          <w:szCs w:val="20"/>
        </w:rPr>
        <w:t xml:space="preserve">1． 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鱼类的外部形态和功能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 xml:space="preserve">    鱼体外部的区分；鱼类的体形；头部器官；鳍的结构、鳍式、鳍的形态和功用。</w:t>
      </w:r>
    </w:p>
    <w:p>
      <w:pPr>
        <w:numPr>
          <w:ilvl w:val="0"/>
          <w:numId w:val="1"/>
        </w:num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 xml:space="preserve">鱼类的体型   </w:t>
      </w:r>
    </w:p>
    <w:p>
      <w:pPr>
        <w:ind w:firstLine="840" w:firstLineChars="40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 xml:space="preserve">鱼类的体型对于鱼类的生存、分布及其在渔业生产上的意义。  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3</w:t>
      </w:r>
      <w:r>
        <w:rPr>
          <w:rFonts w:ascii="Times New Roman" w:hAnsi="Times New Roman" w:eastAsia="宋体" w:cs="Times New Roman"/>
          <w:color w:val="000000"/>
          <w:szCs w:val="20"/>
        </w:rPr>
        <w:t xml:space="preserve">． </w:t>
      </w:r>
      <w:r>
        <w:rPr>
          <w:rFonts w:hint="eastAsia" w:ascii="Times New Roman" w:hAnsi="Times New Roman" w:eastAsia="宋体" w:cs="Times New Roman"/>
          <w:color w:val="000000"/>
          <w:szCs w:val="20"/>
        </w:rPr>
        <w:t xml:space="preserve">鱼的皮肤及其衍生物     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 xml:space="preserve">    皮肤的结构与特点；皮肤腺的特点；鱼类鳞片形状的划分和特点、鳞式。</w:t>
      </w:r>
    </w:p>
    <w:p>
      <w:pPr>
        <w:ind w:firstLine="420" w:firstLineChars="20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4</w:t>
      </w:r>
      <w:r>
        <w:rPr>
          <w:rFonts w:ascii="Times New Roman" w:hAnsi="Times New Roman" w:eastAsia="宋体" w:cs="Times New Roman"/>
          <w:color w:val="000000"/>
          <w:szCs w:val="20"/>
        </w:rPr>
        <w:t xml:space="preserve">． 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色素细胞和体色</w:t>
      </w:r>
    </w:p>
    <w:p>
      <w:pPr>
        <w:ind w:firstLine="400" w:firstLineChars="200"/>
        <w:rPr>
          <w:bCs/>
          <w:sz w:val="20"/>
          <w:szCs w:val="21"/>
        </w:rPr>
      </w:pPr>
      <w:r>
        <w:rPr>
          <w:rFonts w:hint="eastAsia"/>
          <w:bCs/>
          <w:sz w:val="20"/>
          <w:szCs w:val="21"/>
        </w:rPr>
        <w:t xml:space="preserve">    色素细胞；体色；</w:t>
      </w:r>
      <w:r>
        <w:rPr>
          <w:rFonts w:cs="宋体"/>
          <w:color w:val="000000"/>
          <w:sz w:val="20"/>
          <w:szCs w:val="20"/>
        </w:rPr>
        <w:t>发光器</w:t>
      </w:r>
      <w:r>
        <w:rPr>
          <w:rFonts w:hint="eastAsia" w:cs="宋体"/>
          <w:color w:val="000000"/>
          <w:sz w:val="20"/>
          <w:szCs w:val="20"/>
        </w:rPr>
        <w:t>；</w:t>
      </w:r>
      <w:r>
        <w:rPr>
          <w:rFonts w:cs="宋体"/>
          <w:color w:val="000000"/>
          <w:sz w:val="20"/>
          <w:szCs w:val="20"/>
        </w:rPr>
        <w:t>鱼苗粘附器</w:t>
      </w:r>
      <w:r>
        <w:rPr>
          <w:rFonts w:hint="eastAsia" w:cs="宋体"/>
          <w:color w:val="000000"/>
          <w:sz w:val="20"/>
          <w:szCs w:val="20"/>
        </w:rPr>
        <w:t>。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ascii="Times New Roman" w:hAnsi="Times New Roman" w:eastAsia="宋体" w:cs="Times New Roman"/>
          <w:color w:val="000000"/>
          <w:szCs w:val="20"/>
        </w:rPr>
        <w:t>（二）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鱼体内部结构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ascii="Times New Roman" w:hAnsi="Times New Roman" w:eastAsia="宋体" w:cs="Times New Roman"/>
          <w:color w:val="000000"/>
          <w:szCs w:val="20"/>
        </w:rPr>
        <w:t>1．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骨骼系统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 xml:space="preserve">   主轴骨骼：鱼类脑颅骨骼的组成；鱼类咽颅骨骼的组成。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 xml:space="preserve">   附肢骨骼:奇</w:t>
      </w:r>
      <w:r>
        <w:rPr>
          <w:rFonts w:ascii="Times New Roman" w:hAnsi="Times New Roman" w:eastAsia="宋体" w:cs="Times New Roman"/>
          <w:color w:val="000000"/>
          <w:szCs w:val="20"/>
        </w:rPr>
        <w:t>鳍支鳍骨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;</w:t>
      </w:r>
      <w:r>
        <w:rPr>
          <w:rFonts w:ascii="Times New Roman" w:hAnsi="Times New Roman" w:eastAsia="宋体" w:cs="Times New Roman"/>
          <w:color w:val="000000"/>
          <w:szCs w:val="20"/>
        </w:rPr>
        <w:t>偶鳍支鳍骨和带骨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。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2</w:t>
      </w:r>
      <w:r>
        <w:rPr>
          <w:rFonts w:ascii="Times New Roman" w:hAnsi="Times New Roman" w:eastAsia="宋体" w:cs="Times New Roman"/>
          <w:color w:val="000000"/>
          <w:szCs w:val="20"/>
        </w:rPr>
        <w:t>．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肌肉系统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 xml:space="preserve">   鱼类肌肉系统的命名、组成;肌肉类别；肌肉功能；发电器官。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3</w:t>
      </w:r>
      <w:r>
        <w:rPr>
          <w:rFonts w:ascii="Times New Roman" w:hAnsi="Times New Roman" w:eastAsia="宋体" w:cs="Times New Roman"/>
          <w:color w:val="000000"/>
          <w:szCs w:val="20"/>
        </w:rPr>
        <w:t>．</w:t>
      </w:r>
      <w:r>
        <w:rPr>
          <w:rFonts w:hint="eastAsia" w:ascii="Times New Roman" w:hAnsi="Times New Roman" w:eastAsia="宋体" w:cs="Times New Roman"/>
          <w:color w:val="000000"/>
          <w:szCs w:val="20"/>
        </w:rPr>
        <w:t xml:space="preserve">消化系统 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 xml:space="preserve">   鱼类消化系统的组成；鱼类消化管结构；鱼类消化管结构与食性的关系。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4</w:t>
      </w:r>
      <w:r>
        <w:rPr>
          <w:rFonts w:ascii="Times New Roman" w:hAnsi="Times New Roman" w:eastAsia="宋体" w:cs="Times New Roman"/>
          <w:color w:val="000000"/>
          <w:szCs w:val="20"/>
        </w:rPr>
        <w:t>．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呼吸系统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 xml:space="preserve">   鱼类鳃的构造；鱼类常见的辅助呼吸器官种类；鱼类鳔的类型与结构。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5</w:t>
      </w:r>
      <w:r>
        <w:rPr>
          <w:rFonts w:ascii="Times New Roman" w:hAnsi="Times New Roman" w:eastAsia="宋体" w:cs="Times New Roman"/>
          <w:color w:val="000000"/>
          <w:szCs w:val="20"/>
        </w:rPr>
        <w:t>．</w:t>
      </w:r>
      <w:r>
        <w:rPr>
          <w:rFonts w:hint="eastAsia" w:ascii="Times New Roman" w:hAnsi="Times New Roman" w:eastAsia="宋体" w:cs="Times New Roman"/>
          <w:color w:val="000000"/>
          <w:szCs w:val="20"/>
        </w:rPr>
        <w:t xml:space="preserve">循环系统 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 xml:space="preserve">   鱼类血液的组成；鱼类循环管道的组成；鱼类淋巴系统的结构。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6</w:t>
      </w:r>
      <w:r>
        <w:rPr>
          <w:rFonts w:ascii="Times New Roman" w:hAnsi="Times New Roman" w:eastAsia="宋体" w:cs="Times New Roman"/>
          <w:color w:val="000000"/>
          <w:szCs w:val="20"/>
        </w:rPr>
        <w:t>．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尿殖系统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 xml:space="preserve">   鱼类泌尿器官的组成；鱼类的泌尿机能；鱼类生殖器官组成；鱼类雌雄异形和性征；鱼类的雌雄同体和性逆转；鱼类的生殖方式。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7</w:t>
      </w:r>
      <w:r>
        <w:rPr>
          <w:rFonts w:ascii="Times New Roman" w:hAnsi="Times New Roman" w:eastAsia="宋体" w:cs="Times New Roman"/>
          <w:color w:val="000000"/>
          <w:szCs w:val="20"/>
        </w:rPr>
        <w:t>．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神经系统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 xml:space="preserve">   鱼类脑的组成；鱼类脑神经的组成；鱼类外周神经系统；鱼类植物性神经系统。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8</w:t>
      </w:r>
      <w:r>
        <w:rPr>
          <w:rFonts w:ascii="Times New Roman" w:hAnsi="Times New Roman" w:eastAsia="宋体" w:cs="Times New Roman"/>
          <w:color w:val="000000"/>
          <w:szCs w:val="20"/>
        </w:rPr>
        <w:t>．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感觉器官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 xml:space="preserve">  鱼类皮肤感觉器官的结构；鱼类听觉器官和视觉器官的结构；鱼类嗅觉器官、味觉器官的结构。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ascii="Times New Roman" w:hAnsi="Times New Roman" w:eastAsia="宋体" w:cs="Times New Roman"/>
          <w:color w:val="000000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9</w:t>
      </w:r>
      <w:r>
        <w:rPr>
          <w:rFonts w:ascii="Times New Roman" w:hAnsi="Times New Roman" w:eastAsia="宋体" w:cs="Times New Roman"/>
          <w:color w:val="000000"/>
          <w:szCs w:val="20"/>
        </w:rPr>
        <w:t>．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内分泌器官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 xml:space="preserve">  鱼类内分泌腺的结构；鱼类脑垂体的结构与功能；鱼类甲状腺结构；鱼类其他腺体结构。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（三）鱼类分类学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ascii="Times New Roman" w:hAnsi="Times New Roman" w:eastAsia="宋体" w:cs="Times New Roman"/>
          <w:color w:val="000000"/>
          <w:szCs w:val="20"/>
        </w:rPr>
        <w:t>1．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鱼类的分类系统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 xml:space="preserve">   分类的阶元和范畴；命名法；分类的主要性状和术语；鱼类的分类系统。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2</w:t>
      </w:r>
      <w:r>
        <w:rPr>
          <w:rFonts w:ascii="Times New Roman" w:hAnsi="Times New Roman" w:eastAsia="宋体" w:cs="Times New Roman"/>
          <w:color w:val="000000"/>
          <w:szCs w:val="20"/>
        </w:rPr>
        <w:t>．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鱼类分类鉴定的基本方法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 xml:space="preserve">   标本的采集与保存；标本鉴定的步骤。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ascii="Times New Roman" w:hAnsi="Times New Roman" w:eastAsia="宋体" w:cs="Times New Roman"/>
          <w:color w:val="000000"/>
          <w:szCs w:val="20"/>
        </w:rPr>
        <w:t>3．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软骨鱼纲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 xml:space="preserve">   软骨鱼纲鱼类的主要特征；软骨鱼纲鱼类分类系统。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4．硬骨鱼纲</w:t>
      </w:r>
    </w:p>
    <w:p>
      <w:pPr>
        <w:ind w:firstLine="420"/>
        <w:rPr>
          <w:rFonts w:ascii="Times New Roman" w:hAnsi="Times New Roman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 xml:space="preserve">   硬骨鱼纲鱼类的主要特征；硬骨鱼纲纲鱼类分类系统；常见鲤形目鱼类主要分类鉴别特</w:t>
      </w:r>
      <w:r>
        <w:rPr>
          <w:rFonts w:hint="eastAsia"/>
          <w:sz w:val="20"/>
          <w:szCs w:val="21"/>
        </w:rPr>
        <w:t>征。</w:t>
      </w:r>
    </w:p>
    <w:p>
      <w:pPr>
        <w:ind w:left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（四）鱼类生态学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ascii="Times New Roman" w:hAnsi="Times New Roman" w:eastAsia="宋体" w:cs="Times New Roman"/>
          <w:color w:val="000000"/>
          <w:szCs w:val="20"/>
        </w:rPr>
        <w:t>1．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鱼类与环境的相互关系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 xml:space="preserve">   鱼类生活的非生物因子；鱼类生活的生物因子；鱼类与生物性因子的关系。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2</w:t>
      </w:r>
      <w:r>
        <w:rPr>
          <w:rFonts w:ascii="Times New Roman" w:hAnsi="Times New Roman" w:eastAsia="宋体" w:cs="Times New Roman"/>
          <w:color w:val="000000"/>
          <w:szCs w:val="20"/>
        </w:rPr>
        <w:t>．</w:t>
      </w:r>
      <w:r>
        <w:rPr>
          <w:rFonts w:hint="eastAsia" w:ascii="Times New Roman" w:hAnsi="Times New Roman" w:eastAsia="宋体" w:cs="Times New Roman"/>
          <w:color w:val="000000"/>
          <w:szCs w:val="20"/>
        </w:rPr>
        <w:t xml:space="preserve">鱼类的食性 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鱼类的食性类型、变化、摄食习性；测定鱼类食性的方法。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ascii="Times New Roman" w:hAnsi="Times New Roman" w:eastAsia="宋体" w:cs="Times New Roman"/>
          <w:color w:val="000000"/>
          <w:szCs w:val="20"/>
        </w:rPr>
        <w:t>3．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鱼类的繁殖和发育阶段的划分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 xml:space="preserve">   鱼类的性成熟年龄与生活环境条件的关系；鱼类的性成熟及生殖习性；</w:t>
      </w:r>
      <w:r>
        <w:rPr>
          <w:rFonts w:ascii="Times New Roman" w:hAnsi="Times New Roman" w:eastAsia="宋体" w:cs="Times New Roman"/>
          <w:color w:val="000000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Cs w:val="20"/>
        </w:rPr>
        <w:t>鱼类发育阶段的划分及变态。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4．鱼类的年龄和生长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 xml:space="preserve">  鱼类生长的特性；测定鱼类的年龄和生长。</w:t>
      </w:r>
    </w:p>
    <w:p>
      <w:pPr>
        <w:ind w:firstLine="420"/>
        <w:rPr>
          <w:rFonts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>5．鱼类的洄游</w:t>
      </w:r>
    </w:p>
    <w:p>
      <w:pPr>
        <w:ind w:firstLine="420"/>
        <w:rPr>
          <w:rFonts w:hint="eastAsia" w:ascii="Times New Roman" w:hAnsi="Times New Roman" w:eastAsia="宋体" w:cs="Times New Roman"/>
          <w:color w:val="000000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Cs w:val="20"/>
        </w:rPr>
        <w:t xml:space="preserve">  鱼类的洄游的类型； 生殖洄游代表种类；影响鱼类洄游的因素和研究方法。</w:t>
      </w:r>
    </w:p>
    <w:p>
      <w:pPr>
        <w:ind w:firstLine="420"/>
        <w:rPr>
          <w:rFonts w:hint="eastAsia" w:ascii="Times New Roman" w:hAnsi="Times New Roman" w:eastAsia="宋体" w:cs="Times New Roman"/>
          <w:color w:val="000000"/>
          <w:szCs w:val="20"/>
        </w:rPr>
      </w:pPr>
    </w:p>
    <w:p>
      <w:pPr>
        <w:ind w:firstLine="420"/>
        <w:rPr>
          <w:rFonts w:hint="eastAsia" w:ascii="Times New Roman" w:hAnsi="Times New Roman" w:eastAsia="宋体" w:cs="Times New Roman"/>
          <w:color w:val="000000"/>
          <w:szCs w:val="20"/>
        </w:rPr>
      </w:pPr>
    </w:p>
    <w:p>
      <w:pPr>
        <w:ind w:firstLine="420"/>
        <w:rPr>
          <w:rFonts w:hint="eastAsia" w:ascii="Times New Roman" w:hAnsi="Times New Roman" w:eastAsia="宋体" w:cs="Times New Roman"/>
          <w:color w:val="000000"/>
          <w:szCs w:val="20"/>
        </w:rPr>
      </w:pPr>
    </w:p>
    <w:p>
      <w:pPr>
        <w:ind w:firstLine="420"/>
        <w:rPr>
          <w:rFonts w:hint="eastAsia" w:ascii="Times New Roman" w:hAnsi="Times New Roman" w:eastAsia="宋体" w:cs="Times New Roman"/>
          <w:color w:val="000000"/>
          <w:szCs w:val="20"/>
        </w:rPr>
      </w:pPr>
    </w:p>
    <w:p>
      <w:pPr>
        <w:ind w:firstLine="420"/>
        <w:rPr>
          <w:rFonts w:hint="default" w:ascii="Times New Roman" w:hAnsi="Times New Roman" w:eastAsia="宋体" w:cs="Times New Roman"/>
          <w:color w:val="00000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/>
          <w:szCs w:val="20"/>
          <w:lang w:val="en-US" w:eastAsia="zh-CN"/>
        </w:rPr>
        <w:t xml:space="preserve">                                  </w:t>
      </w:r>
      <w:bookmarkStart w:id="2" w:name="_GoBack"/>
      <w:bookmarkEnd w:id="2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7A32E3"/>
    <w:multiLevelType w:val="singleLevel"/>
    <w:tmpl w:val="8A7A32E3"/>
    <w:lvl w:ilvl="0" w:tentative="0">
      <w:start w:val="2"/>
      <w:numFmt w:val="decimal"/>
      <w:suff w:val="space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03"/>
    <w:rsid w:val="00041C26"/>
    <w:rsid w:val="00081317"/>
    <w:rsid w:val="00174C43"/>
    <w:rsid w:val="001A3D37"/>
    <w:rsid w:val="00242D6C"/>
    <w:rsid w:val="00257B63"/>
    <w:rsid w:val="002F45BC"/>
    <w:rsid w:val="00312563"/>
    <w:rsid w:val="003D370C"/>
    <w:rsid w:val="003E0179"/>
    <w:rsid w:val="003E0C59"/>
    <w:rsid w:val="0040774B"/>
    <w:rsid w:val="0042226D"/>
    <w:rsid w:val="00422ED0"/>
    <w:rsid w:val="0044330F"/>
    <w:rsid w:val="00445626"/>
    <w:rsid w:val="004C1993"/>
    <w:rsid w:val="004F5966"/>
    <w:rsid w:val="00503AE3"/>
    <w:rsid w:val="00536A1F"/>
    <w:rsid w:val="0053703C"/>
    <w:rsid w:val="005A412C"/>
    <w:rsid w:val="00616211"/>
    <w:rsid w:val="00647A0F"/>
    <w:rsid w:val="006A07BA"/>
    <w:rsid w:val="00741CA3"/>
    <w:rsid w:val="00763AE5"/>
    <w:rsid w:val="00777405"/>
    <w:rsid w:val="0079088B"/>
    <w:rsid w:val="007A556F"/>
    <w:rsid w:val="00805EFD"/>
    <w:rsid w:val="008B1F81"/>
    <w:rsid w:val="008B252A"/>
    <w:rsid w:val="0090514F"/>
    <w:rsid w:val="009A573B"/>
    <w:rsid w:val="009B5F5C"/>
    <w:rsid w:val="009F5372"/>
    <w:rsid w:val="00A4711E"/>
    <w:rsid w:val="00A7383A"/>
    <w:rsid w:val="00A7510B"/>
    <w:rsid w:val="00AA2E61"/>
    <w:rsid w:val="00AC2AA4"/>
    <w:rsid w:val="00AC3B51"/>
    <w:rsid w:val="00AE0A08"/>
    <w:rsid w:val="00AF1530"/>
    <w:rsid w:val="00AF3E76"/>
    <w:rsid w:val="00B1049F"/>
    <w:rsid w:val="00BC7772"/>
    <w:rsid w:val="00BE2559"/>
    <w:rsid w:val="00BE3A0B"/>
    <w:rsid w:val="00C253A0"/>
    <w:rsid w:val="00C45389"/>
    <w:rsid w:val="00C9232E"/>
    <w:rsid w:val="00CB76AF"/>
    <w:rsid w:val="00CF25A9"/>
    <w:rsid w:val="00D10B54"/>
    <w:rsid w:val="00D23BA2"/>
    <w:rsid w:val="00DA5A80"/>
    <w:rsid w:val="00E13EFE"/>
    <w:rsid w:val="00E55108"/>
    <w:rsid w:val="00E91F33"/>
    <w:rsid w:val="00EA4728"/>
    <w:rsid w:val="00EB4A73"/>
    <w:rsid w:val="00F47F03"/>
    <w:rsid w:val="00F563D3"/>
    <w:rsid w:val="19A26039"/>
    <w:rsid w:val="1A510665"/>
    <w:rsid w:val="21256372"/>
    <w:rsid w:val="24DD3998"/>
    <w:rsid w:val="29E36A0B"/>
    <w:rsid w:val="33123A1D"/>
    <w:rsid w:val="33BC7858"/>
    <w:rsid w:val="376719EE"/>
    <w:rsid w:val="391C35C7"/>
    <w:rsid w:val="46E95810"/>
    <w:rsid w:val="48656905"/>
    <w:rsid w:val="598875A3"/>
    <w:rsid w:val="5EEC565B"/>
    <w:rsid w:val="67D74E81"/>
    <w:rsid w:val="74A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34577B-A308-4B01-90F4-7C00631FFF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daohangxitong.com</Company>
  <Pages>4</Pages>
  <Words>427</Words>
  <Characters>2440</Characters>
  <Lines>20</Lines>
  <Paragraphs>5</Paragraphs>
  <TotalTime>23</TotalTime>
  <ScaleCrop>false</ScaleCrop>
  <LinksUpToDate>false</LinksUpToDate>
  <CharactersWithSpaces>2862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2020-08-13T22:05:00Z</dcterms:created>
  <dc:creator>Administrator</dc:creator>
  <cp:lastModifiedBy>Administrator</cp:lastModifiedBy>
  <dcterms:modified xsi:type="dcterms:W3CDTF">2020-08-26T07:46:19Z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