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中国人民大学艺术学院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硕士招生考试初试</w:t>
      </w:r>
      <w:r>
        <w:rPr>
          <w:rFonts w:hint="eastAsia"/>
          <w:b/>
          <w:sz w:val="28"/>
          <w:szCs w:val="28"/>
        </w:rPr>
        <w:t>成绩复查申请表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4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申请复查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复试</w:t>
            </w:r>
            <w:r>
              <w:rPr>
                <w:rFonts w:hint="eastAsia"/>
                <w:kern w:val="0"/>
                <w:sz w:val="28"/>
                <w:szCs w:val="28"/>
              </w:rPr>
              <w:t>科目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ind w:firstLine="2800" w:firstLineChars="1000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申请人（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亲笔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签名）：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/>
    <w:sectPr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7E"/>
    <w:rsid w:val="00F2777E"/>
    <w:rsid w:val="00F56363"/>
    <w:rsid w:val="12BC76B3"/>
    <w:rsid w:val="250C21F9"/>
    <w:rsid w:val="2C597A74"/>
    <w:rsid w:val="33D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5</TotalTime>
  <ScaleCrop>false</ScaleCrop>
  <LinksUpToDate>false</LinksUpToDate>
  <CharactersWithSpaces>236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2020-02-25T01:36:00Z</dcterms:created>
  <dc:creator>Administrator</dc:creator>
  <cp:lastModifiedBy>Administrator</cp:lastModifiedBy>
  <dcterms:modified xsi:type="dcterms:W3CDTF">2021-03-01T06:49:28Z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