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/>
          <w:b/>
          <w:color w:val="auto"/>
          <w:sz w:val="4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/>
          <w:b/>
          <w:color w:val="auto"/>
          <w:sz w:val="44"/>
          <w:szCs w:val="24"/>
          <w:highlight w:val="none"/>
          <w:lang w:val="en-US" w:eastAsia="zh-CN"/>
        </w:rPr>
        <w:t>伊犁师范大学202</w:t>
      </w:r>
      <w:r>
        <w:rPr>
          <w:rFonts w:hint="eastAsia" w:ascii="Times New Roman" w:hAnsi="Times New Roman"/>
          <w:b/>
          <w:color w:val="auto"/>
          <w:sz w:val="44"/>
          <w:szCs w:val="24"/>
          <w:highlight w:val="none"/>
          <w:lang w:val="en-US" w:eastAsia="zh-CN"/>
        </w:rPr>
        <w:t>2</w:t>
      </w:r>
      <w:r>
        <w:rPr>
          <w:rFonts w:hint="eastAsia" w:ascii="Times New Roman" w:hAnsi="Times New Roman" w:eastAsia="宋体"/>
          <w:b/>
          <w:color w:val="auto"/>
          <w:sz w:val="44"/>
          <w:szCs w:val="24"/>
          <w:highlight w:val="none"/>
          <w:lang w:val="en-US" w:eastAsia="zh-CN"/>
        </w:rPr>
        <w:t>年硕士研究生考试自命题科目参考书目</w:t>
      </w:r>
    </w:p>
    <w:p>
      <w:pPr>
        <w:wordWrap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001中国语言文学学院</w:t>
      </w:r>
    </w:p>
    <w:p>
      <w:pPr>
        <w:pStyle w:val="6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文艺学、语言学及应用语言学、汉语言文字学、中国古代文学、中国现当代文学、比较文学与世界文学：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初试：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[1]《中国文学史》（第三版）1-4卷，袁行霈主编，高等教育出版社，2019.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[2]《中国现代文学史1915-2016》（第三版）上、下册，朱栋霖等主编，北京大学出版社，2018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[3]《外国文学史》（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第三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版）上、下册，郑克鲁主编，高等教育出版社，20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[4]《现代汉语》（增订六版）上、下册，黄伯荣、廖序东主编，高等教育出版社，2018.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]《文学理论教程》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第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，童庆炳主编，高等教育出版社，20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]《语言学纲要》（修订版），叶蜚声，徐通锵著，王洪君，李娟修订，北京大学出版社，2010.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]《基础写作教程》(第二版)，裴显生，高等教育出版社，2010.</w:t>
      </w:r>
    </w:p>
    <w:p>
      <w:pPr>
        <w:spacing w:line="340" w:lineRule="exact"/>
        <w:jc w:val="left"/>
        <w:rPr>
          <w:rFonts w:hint="eastAsia" w:ascii="宋体" w:hAnsi="宋体" w:eastAsia="仿宋_GB2312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]《古代汉语》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（第四版）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，王力主编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中华书局，2018.</w:t>
      </w:r>
    </w:p>
    <w:p>
      <w:pPr>
        <w:pStyle w:val="6"/>
        <w:numPr>
          <w:ilvl w:val="0"/>
          <w:numId w:val="1"/>
        </w:numPr>
        <w:spacing w:line="340" w:lineRule="exact"/>
        <w:ind w:firstLineChars="0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学科教学（语文）：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]《语文课程与教学论》（第二版），王文彦、蔡明主编，高等教育出版社，2006.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]《普通高中语文课程标准》（2017版），人民教育出版社，2018.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]《义务教育语文课程标准》（2011版），北京师范大学出版社，2012.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跨专业考生加试：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]《现代汉语》（增订六版）上、下册，黄伯荣、廖序东主编，高等教育出版社，2018.</w:t>
      </w:r>
    </w:p>
    <w:p>
      <w:pPr>
        <w:spacing w:line="340" w:lineRule="exact"/>
        <w:jc w:val="left"/>
        <w:rPr>
          <w:rFonts w:hint="eastAsia" w:ascii="宋体" w:hAnsi="宋体" w:cs="宋体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]《中国文学史》（第三版）1-4卷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，袁行霈主编，高等教育出版社，2019.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003数学与统计学院</w:t>
      </w:r>
    </w:p>
    <w:p>
      <w:pPr>
        <w:pStyle w:val="6"/>
        <w:spacing w:line="340" w:lineRule="exact"/>
        <w:ind w:firstLine="0" w:firstLineChars="0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1.基础数学、计算数学、概率论与数理统计、应用数学：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[1]《数学分析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讲义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》(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)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上、下册，刘玉琏等编，高等教育出版社，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[2]《高等代数》(第五版)，张禾瑞、郝鈵新编，高等教育出版社，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[1]《近世代数基础》（修订版），张禾瑞著，高等教育出版社，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[2]《常微分方程》（第三版），王高雄等编，高等教育出版社，2009.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[3]《概率论与数理统计教程》，茆诗松编，高等教育出版社，2011.</w:t>
      </w:r>
    </w:p>
    <w:p>
      <w:pPr>
        <w:spacing w:line="340" w:lineRule="exact"/>
        <w:ind w:left="480" w:hanging="480" w:hangingChars="200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[4]《实变函数与泛函分析基础》（第三版，第一篇实变函数部分），程其襄等编，高等教育出版社，2010.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[1]《近世代数基础》（修订版），张禾瑞著，高等教育出版社，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[2]《常微分方程》（第三版），王高雄等编，高等教育出版社，2009.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3]《概率论与数理统计教程》（第二版），茆诗松等编著，高等教育出版社，2016.</w:t>
      </w:r>
    </w:p>
    <w:p>
      <w:pPr>
        <w:spacing w:line="340" w:lineRule="exact"/>
        <w:jc w:val="left"/>
        <w:rPr>
          <w:rFonts w:ascii="宋体" w:hAnsi="宋体"/>
          <w:color w:val="auto"/>
          <w:sz w:val="21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[4]《复变函数论》（第四版），钟玉泉编，高等教育出版社，2013.</w:t>
      </w:r>
    </w:p>
    <w:p>
      <w:pPr>
        <w:pStyle w:val="6"/>
        <w:spacing w:line="340" w:lineRule="exact"/>
        <w:ind w:firstLine="0" w:firstLineChars="0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2.学科教学（数学）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]《数学教学论》（第二版），曹一鸣、张生春，北京师范大学出版社，2017.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[1]《高等数学》（第七版）上、下册，同济大学数学系编，高等教育出版社，2014.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[1]《数学分析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  <w:t>讲义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》(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)上、下册，刘玉琏等编，高等教育出版社，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/>
        </w:rPr>
        <w:t>19.</w:t>
      </w:r>
    </w:p>
    <w:p>
      <w:pPr>
        <w:spacing w:line="340" w:lineRule="exact"/>
        <w:jc w:val="left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[2]《高等代数》(第五版)，张禾瑞、郝鈵新编，高等教育出版社，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/>
        </w:rPr>
        <w:t>20.</w:t>
      </w:r>
    </w:p>
    <w:p>
      <w:pPr>
        <w:spacing w:line="340" w:lineRule="exact"/>
        <w:jc w:val="left"/>
        <w:rPr>
          <w:color w:val="auto"/>
          <w:highlight w:val="none"/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004物理科学与技术学院</w:t>
      </w:r>
    </w:p>
    <w:p>
      <w:pPr>
        <w:pStyle w:val="6"/>
        <w:numPr>
          <w:ilvl w:val="0"/>
          <w:numId w:val="2"/>
        </w:numPr>
        <w:spacing w:line="340" w:lineRule="exact"/>
        <w:ind w:firstLineChars="0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凝聚态物理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[2]《量子力学教程》(第二版)，周世勋编，高等教育出版社，2017.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[1]《固体物理学》(第三版)，胡安编，高等教育出版社，2011.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[1]《电动力学》（第三版），郭硕鸿著，高等教育出版社，2012.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[2]《热力学与统计物理》（第五版），汪志诚著，高等教育出版社，2013.</w:t>
      </w:r>
    </w:p>
    <w:p>
      <w:pPr>
        <w:pStyle w:val="6"/>
        <w:numPr>
          <w:ilvl w:val="0"/>
          <w:numId w:val="2"/>
        </w:numPr>
        <w:spacing w:line="340" w:lineRule="exact"/>
        <w:ind w:firstLineChars="0"/>
        <w:rPr>
          <w:rFonts w:ascii="仿宋_GB2312" w:hAnsi="仿宋_GB2312" w:eastAsia="仿宋_GB2312" w:cs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光学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[2]《量子力学教程》(第二版)，周世勋编，高等教育出版社，2017.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[1]《光学教程》（第五版），姚启钧原著，高等教育出版社，2014.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[1]《电动力学》（第三版），郭硕鸿著，高等教育出版社，2012.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[2]《热力学与统计物理》（第五版），汪志诚著，高等教育出版社，2013.</w:t>
      </w:r>
    </w:p>
    <w:p>
      <w:pPr>
        <w:pStyle w:val="6"/>
        <w:spacing w:line="340" w:lineRule="exact"/>
        <w:ind w:firstLine="0" w:firstLineChars="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3.学科教学（物理）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[2]《中外教育简史》，刘垚玥、卢致俊编，中国人民大学出版社，2013．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[4]《中学物理教学概论》（第三版），阎金铎、郭玉英，高等教育出版社，2009.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[1]《普通物理学》（第七版），上册、下册，程守洙主编，高等教育出版社，2016.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[1]《力学》（</w:t>
      </w:r>
      <w:r>
        <w:rPr>
          <w:rFonts w:hint="eastAsia" w:ascii="仿宋_GB2312" w:eastAsia="仿宋_GB2312"/>
          <w:bCs/>
          <w:color w:val="auto"/>
          <w:sz w:val="24"/>
          <w:highlight w:val="none"/>
        </w:rPr>
        <w:t>第三版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），漆安慎主编，高等教育出版社，</w:t>
      </w:r>
      <w:r>
        <w:rPr>
          <w:rFonts w:hint="eastAsia" w:ascii="仿宋_GB2312" w:eastAsia="仿宋_GB2312"/>
          <w:bCs/>
          <w:color w:val="auto"/>
          <w:sz w:val="24"/>
          <w:highlight w:val="none"/>
        </w:rPr>
        <w:t>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[2]《电磁学》（</w:t>
      </w:r>
      <w:r>
        <w:rPr>
          <w:rFonts w:hint="eastAsia" w:ascii="仿宋_GB2312" w:eastAsia="仿宋_GB2312"/>
          <w:bCs/>
          <w:color w:val="auto"/>
          <w:sz w:val="24"/>
          <w:highlight w:val="none"/>
        </w:rPr>
        <w:t>第四版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），梁灿彬、秦光戎、梁竹健，高等教育出版社，</w:t>
      </w:r>
      <w:r>
        <w:rPr>
          <w:rFonts w:hint="eastAsia" w:ascii="仿宋_GB2312" w:hAnsi="仿宋_GB2312" w:eastAsia="仿宋_GB2312" w:cs="仿宋_GB2312"/>
          <w:bCs/>
          <w:color w:val="auto"/>
          <w:sz w:val="24"/>
          <w:szCs w:val="24"/>
          <w:highlight w:val="none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005电子与工程学院</w:t>
      </w:r>
    </w:p>
    <w:p>
      <w:pPr>
        <w:spacing w:line="340" w:lineRule="exact"/>
        <w:outlineLvl w:val="1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1.无线电物理</w:t>
      </w:r>
    </w:p>
    <w:p>
      <w:pPr>
        <w:spacing w:line="340" w:lineRule="exact"/>
        <w:outlineLvl w:val="1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初试：</w:t>
      </w:r>
    </w:p>
    <w:p>
      <w:pPr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</w:t>
      </w: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  <w:t>《电子技术基础数字部分》（第六版），康华光主编，高等教育出版社，2014.</w:t>
      </w:r>
    </w:p>
    <w:p>
      <w:pPr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《信号与线性系统分析》（第五版），吴大正主编，高等教育出版社，201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.</w:t>
      </w:r>
    </w:p>
    <w:p>
      <w:pPr>
        <w:widowControl/>
        <w:snapToGrid w:val="0"/>
        <w:spacing w:line="340" w:lineRule="exact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复试：</w:t>
      </w:r>
    </w:p>
    <w:p>
      <w:pPr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[1]《高等数学》（第六版），同济大学数学系主编，高等教育出版社，2007.</w:t>
      </w:r>
    </w:p>
    <w:p>
      <w:pPr>
        <w:spacing w:line="340" w:lineRule="exac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[2]《C语言程序设计》（第六版），谭浩强主编，清华大学出版社，2010.</w:t>
      </w:r>
    </w:p>
    <w:p>
      <w:pPr>
        <w:spacing w:line="340" w:lineRule="exact"/>
        <w:outlineLvl w:val="1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同等学力加试：</w:t>
      </w:r>
    </w:p>
    <w:p>
      <w:pPr>
        <w:spacing w:line="340" w:lineRule="exact"/>
        <w:ind w:left="480" w:hanging="480" w:hangingChars="20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[1]《工程数学线性代数》（第五版），同济大学数学系主编，高等教育出版社，2007.</w:t>
      </w:r>
    </w:p>
    <w:p>
      <w:pPr>
        <w:spacing w:line="340" w:lineRule="exact"/>
        <w:ind w:left="480" w:hanging="480" w:hangingChars="200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[2]《数据库系统概论》(第四版)，王珊、萨师煊编著，高等教育出版社，2006.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006教育科学学院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textAlignment w:val="auto"/>
        <w:outlineLvl w:val="1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1.教育管理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初试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]《教育心理学》（第二版），陈琦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刘儒德主编，高等教育出版社，2011.</w:t>
      </w:r>
    </w:p>
    <w:p>
      <w:pPr>
        <w:widowControl/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]《教育管理学》（第三版），陈孝彬、高洪源主编，北京师范大学出版社，2008.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[1]《现代管理心理学》（第四版），程正方主编，北京师范大学出版社，2009.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同等学力加试：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[1]《学校管理学》（第四版），萧宗六主编，人民教育出版社，2008.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[2]《心理与教育研究方法》（修订版），董奇主编，北京师范大学出版社，2004.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  <w:t>2.学前教育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初试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]《教育心理学》（第二版），陈琦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]《学前教育学》(第三版)，黄人颂编，人民教育出版社，2015.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]《发展心理学》，林崇德主编，人民教育出版社，2009.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[1]《学前教育学》(第三版)，黄人颂编，人民教育出版社，2015.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同等学力加试：</w:t>
      </w:r>
    </w:p>
    <w:p>
      <w:pPr>
        <w:widowControl/>
        <w:numPr>
          <w:ilvl w:val="0"/>
          <w:numId w:val="3"/>
        </w:numPr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《发展心理学》，林崇德主编，人民教育出版社，2009.</w:t>
      </w:r>
    </w:p>
    <w:p>
      <w:pPr>
        <w:widowControl/>
        <w:numPr>
          <w:ilvl w:val="0"/>
          <w:numId w:val="0"/>
        </w:numPr>
        <w:spacing w:line="340" w:lineRule="exact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  <w:t>3.小学教育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初试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]《教育心理学》（第二版），陈琦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]《小学儿童心理学》，黄月胜主编，北京师范大学出版社，2013.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[1]《教育心理学》（第二版），陈琦，刘儒德主编，高等教育出版社，2011.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同等学力加试：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[1]《课程与教学论》，张立昌著，陕西师范大学出版社，2012.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[2]《心理与教育研究方法》（修订版），董奇著，北京师范大学出版社，2004.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  <w:t>4.教育学原理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初试：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国家统一考试311教育学专业基础综合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复试：</w:t>
      </w:r>
    </w:p>
    <w:p>
      <w:pPr>
        <w:widowControl/>
        <w:spacing w:line="340" w:lineRule="exact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[2]《中国教育史》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第四版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孙培青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华东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师范大学出版社，20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.</w:t>
      </w:r>
    </w:p>
    <w:p>
      <w:pPr>
        <w:widowControl/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]《外国教育史》，张斌贤主编，王晨副主编，教育科学出版社，2008.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]《普通心理学》（第五版），彭聃龄主编，北京师范大学出版社，2019.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eastAsia="zh-CN"/>
        </w:rPr>
        <w:t>同等学力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[1]《普通心理学》（第五版），彭聃龄主编，北京师范大学出版社，2019.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[2]《发展心理学》，林崇德主编，人民教育出版社，2009.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24"/>
          <w:szCs w:val="24"/>
          <w:highlight w:val="none"/>
        </w:rPr>
        <w:t>5.课程与教学论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初试：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国家统一考试311教育学专业基础综合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复试：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</w: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中国基础教育改革发展研究》，</w: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fldChar w:fldCharType="begin"/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instrText xml:space="preserve"> HYPERLINK "https://book.jd.com/writer/%E5%8F%B6%E6%BE%9C_1.html" \t "_blank" </w:instrTex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fldChar w:fldCharType="separate"/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叶澜</w: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</w: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fldChar w:fldCharType="begin"/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instrText xml:space="preserve"> HYPERLINK "https://book.jd.com/publish/%E4%B8%AD%E5%9B%BD%E4%BA%BA%E6%B0%91%E5%A4%A7%E5%AD%A6%E5%87%BA%E7%89%88%E7%A4%BE_1.html" \o "中国人民大学出版社" \t "_blank" </w:instrTex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fldChar w:fldCharType="separate"/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中国人民大学出版社</w:t>
      </w:r>
      <w:r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，2009.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[2]《心理与教育研究方法》（修订版），董奇著，北京师范大学出版社，2004.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[3]《发展心理学》，林崇德主编，人民教育出版社，2009.</w:t>
      </w:r>
    </w:p>
    <w:p>
      <w:pPr>
        <w:spacing w:line="40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  <w:lang w:eastAsia="zh-CN"/>
        </w:rPr>
        <w:t>同等学力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加试：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[1]《普通心理学》（第五版），彭聃龄主编，北京师范大学出版社，2019.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]《教育心理学》（第二版），陈琦，刘儒德主编，高等教育出版社，2011.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007化学与环境科学学院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1.化学：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无机化学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分析化学、有机化学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初试：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]《无机化学》（第四版上册，下册）北京师范大学、华中师范大学、南京师范大学无机化学教研编高等教育出版社，2004.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]《无机化学》（第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版）大连理工大学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eastAsia="zh-CN"/>
        </w:rPr>
        <w:t>无机化学教研室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.</w:t>
      </w:r>
    </w:p>
    <w:p>
      <w:pPr>
        <w:numPr>
          <w:ilvl w:val="0"/>
          <w:numId w:val="4"/>
        </w:num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[4]《有机化学》（五校合编第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版上、下册）李景宁，高等教育出版社，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复试：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]《无机化学》（第四版上册，下册）北京师范大学、华中师范大学、南京师范大学 无机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化学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教研编高等教育出版社，2004.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]《无机化学》（第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版）大连理工大学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eastAsia="zh-CN"/>
        </w:rPr>
        <w:t>无机化学教研室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]《有机化学》（五校合编第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版上、下册）李景宁，高等教育出版社，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201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同等学力、跨学科加试：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[1]《物理化学》（第五版）傅献彩，高等教育出版社，2005.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[2]《分析化学》（第四版上册，下册）华中师大等，高等教育出版社，2012.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]《无机化学》（第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版）大连理工大学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eastAsia="zh-CN"/>
        </w:rPr>
        <w:t>无机化学教研室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，高等教育出版社，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.学科教学（化学）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]《化学课程与教学论》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  <w:lang w:eastAsia="zh-CN"/>
        </w:rPr>
        <w:t>（第二版），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郑长龙，东北师范大学出版社，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[1]《无机及分析化学》（第四版），南京大学，高等教育出版社，2006.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[1]微课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2"/>
          <w:highlight w:val="none"/>
        </w:rPr>
        <w:t>[2]《化学教育测量与评价》（第二版），周青、单旭峰、王军翔，科学出版社，2011.</w:t>
      </w:r>
    </w:p>
    <w:p>
      <w:pPr>
        <w:widowControl/>
        <w:spacing w:line="340" w:lineRule="exact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2"/>
          <w:highlight w:val="none"/>
          <w:lang w:val="en-US" w:eastAsia="zh-CN"/>
        </w:rPr>
        <w:t>008-生物与地理科学学院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1.植物学、微生物学、生物化学与分子生物学专业、动物学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numPr>
          <w:ilvl w:val="0"/>
          <w:numId w:val="0"/>
        </w:num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]《生物化学简明教程》（第五版），张丽萍、杨建雄，高等教育出版社， </w:t>
      </w:r>
    </w:p>
    <w:p>
      <w:pPr>
        <w:spacing w:line="340" w:lineRule="exact"/>
        <w:ind w:firstLine="480" w:firstLineChars="200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2015.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[2]《细胞生物学》(第四版)，翟中和，高等教育出版社，2011.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复试: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[1]《普通生物学》，王元秀，化学工业出版社,2010.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[1]《生物统计学》(第四版)，杜荣骞，高等教育出版社，2014.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[2]《遗传学》，刘庆昌，科学出版社，2010.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2.学科教学（生物）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[2]《中外教育简史》，刘垚玥、卢致俊编，中国人民大学出版社，2013．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[3]《教育心理学》（第二版），陈琦，刘儒德主编，高等教育出版社，2011.</w:t>
      </w:r>
    </w:p>
    <w:p>
      <w:pPr>
        <w:pStyle w:val="6"/>
        <w:ind w:firstLine="0" w:firstLineChars="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[4]《中学生物学教学论》第2版，刘恩山，高等教育出版社，2009.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复试:</w:t>
      </w:r>
    </w:p>
    <w:p>
      <w:pPr>
        <w:pStyle w:val="6"/>
        <w:spacing w:line="340" w:lineRule="exact"/>
        <w:ind w:firstLine="0" w:firstLineChars="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[1]《普通生物学》第2版，顾德兴、张桂权，高等教育出版社，2004.</w:t>
      </w:r>
    </w:p>
    <w:p>
      <w:pPr>
        <w:pStyle w:val="6"/>
        <w:spacing w:line="340" w:lineRule="exact"/>
        <w:ind w:firstLine="0" w:firstLineChars="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pStyle w:val="6"/>
        <w:spacing w:line="340" w:lineRule="exact"/>
        <w:ind w:firstLine="0" w:firstLineChars="0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[1]《人体解剖生理学》第2版，左明雪，高等教育出版社，2009.</w:t>
      </w:r>
    </w:p>
    <w:p>
      <w:pPr>
        <w:pStyle w:val="6"/>
        <w:spacing w:line="340" w:lineRule="exact"/>
        <w:ind w:firstLine="0" w:firstLineChars="0"/>
        <w:rPr>
          <w:rFonts w:ascii="宋体" w:hAnsi="宋体" w:cs="宋体"/>
          <w:color w:val="auto"/>
          <w:kern w:val="0"/>
          <w:szCs w:val="21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[2]《普通遗传学》第2版，杨业华，高等教育出版社，2006.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3.学科教学（地理）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初试：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[2]《中外教育简史》，刘垚玥、卢致俊编，中国人民大学出版社，2013．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[3]《教育心理学》（第二版），陈琦，刘儒德主编，高等教育出版社，2011.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[4]《新编地理教学论》，陈澄主编，华东师范大学出版社，2004年第2版.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复试: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[1]《中国地理教程》，王静爱，高等教育出版社，2007.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none"/>
        </w:rPr>
        <w:t>同等学力加试：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[1]《人文地理学》 ，赵荣、王恩涌,高等教育出版社,2006.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 《自然地理学》，伍光和、王乃昂，高等教育出版社，2008.</w:t>
      </w:r>
    </w:p>
    <w:p>
      <w:pPr>
        <w:spacing w:line="360" w:lineRule="exact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009艺术学院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1.学科教学（美术）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[2]《中外教育简史》，刘垚玥、卢致俊编，中国人民大学出版社，2013．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[4]《美术概论》，邹跃进，高等教育出版社，2011.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]《美术教学论》，王大根，华东师范大学出版社，2000.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]《美术教育学》，尹少淳，高等教育出版社，2009.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eastAsia="仿宋_GB2312" w:cs="Calibri"/>
          <w:b/>
          <w:bCs/>
          <w:color w:val="auto"/>
          <w:sz w:val="24"/>
          <w:szCs w:val="24"/>
          <w:highlight w:val="none"/>
        </w:rPr>
        <w:t>同等学</w:t>
      </w:r>
      <w:r>
        <w:rPr>
          <w:rFonts w:hint="eastAsia" w:eastAsia="仿宋_GB2312" w:cs="Calibri"/>
          <w:b/>
          <w:bCs/>
          <w:color w:val="auto"/>
          <w:sz w:val="24"/>
          <w:szCs w:val="24"/>
          <w:highlight w:val="none"/>
        </w:rPr>
        <w:t>力</w:t>
      </w:r>
      <w:r>
        <w:rPr>
          <w:rFonts w:eastAsia="仿宋_GB2312" w:cs="Calibri"/>
          <w:b/>
          <w:bCs/>
          <w:color w:val="auto"/>
          <w:sz w:val="24"/>
          <w:szCs w:val="24"/>
          <w:highlight w:val="none"/>
        </w:rPr>
        <w:t>加试</w:t>
      </w:r>
      <w:r>
        <w:rPr>
          <w:rFonts w:hint="eastAsia" w:eastAsia="仿宋_GB2312" w:cs="Calibri"/>
          <w:b/>
          <w:bCs/>
          <w:color w:val="auto"/>
          <w:sz w:val="24"/>
          <w:szCs w:val="24"/>
          <w:highlight w:val="none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]《中国美术教育史》，汪洋，合肥工业大学出版社，2013.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]《外国教育史》，张斌贤主编，王晨副主编，教育科学出版社，2008.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]《西方美术教育史》，孙志宜、付琳，合肥工业大学出版社，2014.</w:t>
      </w: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2.学科教学（音乐）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[2]《中外教育简史》，刘垚玥、卢致俊编，中国人民大学出版社，2013．</w:t>
      </w: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[3]《教育心理学》（第二版），陈琦，刘儒德主编，高等教育出版社，2011.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[4]《音乐学基础知识问答》，俞人豪，中央音乐学院出版社，2017.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szCs w:val="24"/>
          <w:highlight w:val="none"/>
        </w:rPr>
        <w:t>[5]《基本乐理》，李重光，人民音乐出版社，2017.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[1]《音乐课程与教学论》，尹爱青著，东北师范大学出版社，2006.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[2]《音乐教育科学研究方法》，马达著，上海音乐出版社，2005.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力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加试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[1]《外国教育史》，张斌贤主编，王晨副主编，教育科学出版社，2008.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[2]《中国音乐史简明教程》，刘再生，上海音乐出版社，2006.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[3]《西方音乐通史》，于润洋，上海音乐学院出版社，2001.</w:t>
      </w:r>
    </w:p>
    <w:p>
      <w:pPr>
        <w:spacing w:line="360" w:lineRule="exact"/>
        <w:rPr>
          <w:rFonts w:ascii="宋体" w:hAnsi="宋体" w:cs="宋体"/>
          <w:color w:val="auto"/>
          <w:kern w:val="0"/>
          <w:szCs w:val="21"/>
          <w:highlight w:val="none"/>
        </w:rPr>
      </w:pP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010马克思主义学院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1.学科教学（思政）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/>
        </w:rPr>
        <w:t>初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]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《思想政治学科教学新论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第二版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刘强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主编</w:t>
      </w: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，高等教育出版社，2009.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default" w:ascii="仿宋_GB2312" w:hAnsi="仿宋_GB2312" w:eastAsia="仿宋_GB2312" w:cs="仿宋_GB2312"/>
          <w:color w:val="auto"/>
          <w:sz w:val="24"/>
          <w:szCs w:val="24"/>
          <w:highlight w:val="none"/>
        </w:rPr>
        <w:t>[1]《思想政治教育学原理（第二版）》，《思想政治教育学原理》编写组，高等教育出版社，2018.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[1]《马克思主义基本原理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2021年版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》，本书编写组，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高等教育出版社，2021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[2]《毛泽东思想和中国特色社会主义理论体系概论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2021年版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》，本书编写组，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高等教育出版社，2021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Lines w:val="0"/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011体育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院</w:t>
      </w:r>
    </w:p>
    <w:p>
      <w:pPr>
        <w:keepLines w:val="0"/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体育教学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初试：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《学校体育学》（第三版），潘绍伟、于可红，高等教育出版社,2015.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[2]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 xml:space="preserve">《运动生理学》（第三版），邓树勋等，高等教育出版社,2015.  </w:t>
      </w:r>
    </w:p>
    <w:p>
      <w:pPr>
        <w:keepLines w:val="0"/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[3]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《运动训练学》（第二版），田麦久，高等教育出版社，20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.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复试：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《运动解剖学》（第三版），李世昌，高等教育出版社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2015.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跨专业加试：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[1]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《体育概论》（第二版），杨文轩、陈琦，高等教育出版社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2013.</w:t>
      </w:r>
    </w:p>
    <w:p>
      <w:pPr>
        <w:snapToGrid/>
        <w:spacing w:before="0" w:beforeAutospacing="0" w:after="0" w:afterAutospacing="0" w:line="34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val="en-US" w:eastAsia="zh-CN"/>
        </w:rPr>
        <w:t>[2]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《体育科学研究方法》（第三版），黄汉生，高等教育出版社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  <w:t>2015.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012外国语学院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学科教学（英语）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卢致俊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编，中国人民大学出版社，2013．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《教育心理学》（第二版），陈琦，刘儒德主编，高等教育出版社，2011.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]《英语教学法教程》（第二版），王蔷，高等教育出版社，2006.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[1]《语言学教程》，胡壮麟，北京大学出版社，2015.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[1]《实用翻译教程（英汉互译）》，冯庆华，上海外语教育出版社，2000.</w:t>
      </w:r>
    </w:p>
    <w:p>
      <w:pPr>
        <w:spacing w:line="340" w:lineRule="exact"/>
        <w:ind w:left="480" w:hanging="480" w:hangingChars="200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[2]《英语写作手册（英文版）》（第三版），丁往道等，外语教学与研究出版社，2009.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1"/>
          <w:szCs w:val="22"/>
          <w:highlight w:val="none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013法学院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1.法学理论、宪法学与行政法学、经济法学、国际法学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[1]《法理学》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，《法理学》编写组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人民出版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社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高等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教育出版社，20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[2]《宪法学》，《宪法学》编写组，高等教育出版社，20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[3]《民法学》，《民法学》编写组，高等教育出版社，2019.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[4]《刑法学》（上下册），《刑法学》编写组，高等教育出版社，20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[1]《法理学》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，《法理学》编写组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人民出版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  <w:t>社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高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等教育出版社，20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ind w:left="480" w:hanging="482" w:hangingChars="200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[2]《行政法与行政诉讼法》，《行政法与行政诉讼法》编写组，高等教育出版社，20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[3]《经济法学》，《经济法学》编写组，高等教育出版社，201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[4]《国际公法学》，《国际公法学》编写组，高等教育出版社，201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同等学力加试：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[1]《民事诉讼法学》，《民事诉讼法学》编写组，高等教育出版社，201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8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[2]《刑事诉讼法学》，《刑事诉讼法学》编写组，高等教育出版社，201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9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eastAsia="zh-CN"/>
        </w:rPr>
      </w:pPr>
    </w:p>
    <w:p>
      <w:pPr>
        <w:spacing w:line="340" w:lineRule="exac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014旅游与历史文化学院</w:t>
      </w:r>
    </w:p>
    <w:p>
      <w:pPr>
        <w:pStyle w:val="6"/>
        <w:numPr>
          <w:ilvl w:val="0"/>
          <w:numId w:val="0"/>
        </w:numPr>
        <w:spacing w:line="340" w:lineRule="exact"/>
        <w:ind w:leftChars="0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学科教学（历史）：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初试：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[1]《教育学》，王道俊、郭文安主编，人民教育出版社，2009.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[2]《中外教育简史》，刘垚玥、卢致俊编，中国人民大学出版社，2013．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szCs w:val="24"/>
          <w:highlight w:val="none"/>
        </w:rPr>
        <w:t>[3]《教育心理学》（第二版），陈琦，刘儒德主编，高等教育出版社，2011.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[4]《中学历史课程与教学概论》，薛伟强、范红军、陈志刚主编，北京师范大学出版社，2019.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复试：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[1]《中国古代史》，朱绍侯等编，福建人民出版社，2010.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跨专业考生加试：</w:t>
      </w:r>
    </w:p>
    <w:p>
      <w:pPr>
        <w:spacing w:line="340" w:lineRule="exact"/>
        <w:jc w:val="left"/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[1]《中国近代史》（第二版），《中国近代史》编写组，高等教育出版社，20</w:t>
      </w:r>
      <w:r>
        <w:rPr>
          <w:rFonts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</w:rPr>
        <w:t>.</w:t>
      </w:r>
    </w:p>
    <w:p>
      <w:pPr>
        <w:spacing w:line="340" w:lineRule="exact"/>
        <w:jc w:val="left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[2]《世界近代史》，刘宗绪，北京师范大学出版社，2018.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B8CBC0"/>
    <w:multiLevelType w:val="singleLevel"/>
    <w:tmpl w:val="17B8CBC0"/>
    <w:lvl w:ilvl="0" w:tentative="0">
      <w:start w:val="3"/>
      <w:numFmt w:val="decimal"/>
      <w:lvlText w:val="[%1]"/>
      <w:lvlJc w:val="left"/>
      <w:pPr>
        <w:tabs>
          <w:tab w:val="left" w:pos="312"/>
        </w:tabs>
      </w:pPr>
    </w:lvl>
  </w:abstractNum>
  <w:abstractNum w:abstractNumId="1">
    <w:nsid w:val="4568DDBC"/>
    <w:multiLevelType w:val="singleLevel"/>
    <w:tmpl w:val="4568DDBC"/>
    <w:lvl w:ilvl="0" w:tentative="0">
      <w:start w:val="1"/>
      <w:numFmt w:val="decimal"/>
      <w:lvlText w:val="[%1]"/>
      <w:lvlJc w:val="left"/>
      <w:pPr>
        <w:tabs>
          <w:tab w:val="left" w:pos="312"/>
        </w:tabs>
      </w:pPr>
    </w:lvl>
  </w:abstractNum>
  <w:abstractNum w:abstractNumId="2">
    <w:nsid w:val="5011DC5B"/>
    <w:multiLevelType w:val="multilevel"/>
    <w:tmpl w:val="5011DC5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ED22CC"/>
    <w:multiLevelType w:val="multilevel"/>
    <w:tmpl w:val="52ED22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72E87"/>
    <w:rsid w:val="03307AA4"/>
    <w:rsid w:val="0BF62B57"/>
    <w:rsid w:val="0E6E4B5B"/>
    <w:rsid w:val="0F726055"/>
    <w:rsid w:val="18A47719"/>
    <w:rsid w:val="195930C1"/>
    <w:rsid w:val="202F75BA"/>
    <w:rsid w:val="2C225F7D"/>
    <w:rsid w:val="2C6230E2"/>
    <w:rsid w:val="2D797A38"/>
    <w:rsid w:val="3BA758D7"/>
    <w:rsid w:val="3DD06CDB"/>
    <w:rsid w:val="59096856"/>
    <w:rsid w:val="6A592B2A"/>
    <w:rsid w:val="6F6839CF"/>
    <w:rsid w:val="775905EB"/>
    <w:rsid w:val="7B713F22"/>
    <w:rsid w:val="7CE142A2"/>
    <w:rsid w:val="7EA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2021-09-07T03:26:00Z</dcterms:created>
  <dc:creator>Administrator</dc:creator>
  <cp:lastModifiedBy>转过身就是一辈子</cp:lastModifiedBy>
  <dcterms:modified xsi:type="dcterms:W3CDTF">2021-09-23T02:38:44Z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995AFDE548834F2AA4FE21A8C4431842</vt:lpwstr>
  </property>
</Properties>
</file>