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5505" w:rsidRDefault="00785505" w:rsidP="007951EC">
      <w:pPr>
        <w:widowControl/>
        <w:spacing w:before="30" w:after="30" w:line="375" w:lineRule="atLeast"/>
        <w:ind w:left="30" w:right="30" w:firstLine="480"/>
        <w:jc w:val="center"/>
        <w:rPr>
          <w:rFonts w:ascii="ˎ̥" w:eastAsia="宋体" w:hAnsi="ˎ̥" w:cs="宋体" w:hint="eastAsia"/>
          <w:b/>
          <w:bCs/>
          <w:color w:val="000000"/>
          <w:kern w:val="0"/>
          <w:sz w:val="30"/>
          <w:szCs w:val="30"/>
        </w:rPr>
      </w:pPr>
      <w:r>
        <w:rPr>
          <w:rFonts w:ascii="ˎ̥" w:eastAsia="宋体" w:hAnsi="ˎ̥" w:cs="宋体" w:hint="eastAsia"/>
          <w:b/>
          <w:bCs/>
          <w:color w:val="000000"/>
          <w:kern w:val="0"/>
          <w:sz w:val="30"/>
          <w:szCs w:val="30"/>
        </w:rPr>
        <w:t>北京航空航天大学</w:t>
      </w:r>
    </w:p>
    <w:p w:rsidR="007951EC" w:rsidRDefault="007951EC" w:rsidP="007951EC">
      <w:pPr>
        <w:widowControl/>
        <w:spacing w:before="30" w:after="30" w:line="375" w:lineRule="atLeast"/>
        <w:ind w:left="30" w:right="30" w:firstLine="480"/>
        <w:jc w:val="center"/>
        <w:rPr>
          <w:rFonts w:ascii="ˎ̥" w:eastAsia="宋体" w:hAnsi="ˎ̥" w:cs="宋体" w:hint="eastAsia"/>
          <w:b/>
          <w:bCs/>
          <w:color w:val="000000"/>
          <w:kern w:val="0"/>
          <w:sz w:val="30"/>
          <w:szCs w:val="30"/>
        </w:rPr>
      </w:pPr>
      <w:r w:rsidRPr="007951EC">
        <w:rPr>
          <w:rFonts w:ascii="ˎ̥" w:eastAsia="宋体" w:hAnsi="ˎ̥" w:cs="宋体" w:hint="eastAsia"/>
          <w:b/>
          <w:bCs/>
          <w:color w:val="000000"/>
          <w:kern w:val="0"/>
          <w:sz w:val="30"/>
          <w:szCs w:val="30"/>
        </w:rPr>
        <w:t>战略管理与互联网金融</w:t>
      </w:r>
      <w:r w:rsidR="00C22C60" w:rsidRPr="007951EC">
        <w:rPr>
          <w:rFonts w:ascii="ˎ̥" w:eastAsia="宋体" w:hAnsi="ˎ̥" w:cs="宋体"/>
          <w:b/>
          <w:bCs/>
          <w:color w:val="000000"/>
          <w:kern w:val="0"/>
          <w:sz w:val="30"/>
          <w:szCs w:val="30"/>
        </w:rPr>
        <w:t>硕士</w:t>
      </w:r>
      <w:r w:rsidRPr="007951EC">
        <w:rPr>
          <w:rFonts w:ascii="ˎ̥" w:eastAsia="宋体" w:hAnsi="ˎ̥" w:cs="宋体" w:hint="eastAsia"/>
          <w:b/>
          <w:bCs/>
          <w:color w:val="000000"/>
          <w:kern w:val="0"/>
          <w:sz w:val="30"/>
          <w:szCs w:val="30"/>
        </w:rPr>
        <w:t>高端</w:t>
      </w:r>
      <w:r w:rsidR="00CD7180">
        <w:rPr>
          <w:rFonts w:ascii="ˎ̥" w:eastAsia="宋体" w:hAnsi="ˎ̥" w:cs="宋体" w:hint="eastAsia"/>
          <w:b/>
          <w:bCs/>
          <w:color w:val="000000"/>
          <w:kern w:val="0"/>
          <w:sz w:val="30"/>
          <w:szCs w:val="30"/>
        </w:rPr>
        <w:t>W</w:t>
      </w:r>
      <w:r w:rsidRPr="007951EC">
        <w:rPr>
          <w:rFonts w:ascii="ˎ̥" w:eastAsia="宋体" w:hAnsi="ˎ̥" w:cs="宋体" w:hint="eastAsia"/>
          <w:b/>
          <w:bCs/>
          <w:color w:val="000000"/>
          <w:kern w:val="0"/>
          <w:sz w:val="30"/>
          <w:szCs w:val="30"/>
        </w:rPr>
        <w:t>班</w:t>
      </w:r>
      <w:r w:rsidR="00C22C60" w:rsidRPr="007951EC">
        <w:rPr>
          <w:rFonts w:ascii="ˎ̥" w:eastAsia="宋体" w:hAnsi="ˎ̥" w:cs="宋体"/>
          <w:b/>
          <w:bCs/>
          <w:color w:val="000000"/>
          <w:kern w:val="0"/>
          <w:sz w:val="30"/>
          <w:szCs w:val="30"/>
        </w:rPr>
        <w:t>招生简章</w:t>
      </w:r>
    </w:p>
    <w:p w:rsidR="007951EC" w:rsidRPr="007951EC" w:rsidRDefault="007951EC" w:rsidP="007951EC">
      <w:pPr>
        <w:widowControl/>
        <w:spacing w:before="30" w:after="30" w:line="375" w:lineRule="atLeast"/>
        <w:ind w:left="30" w:right="30" w:firstLine="480"/>
        <w:jc w:val="center"/>
        <w:rPr>
          <w:rFonts w:ascii="ˎ̥" w:eastAsia="宋体" w:hAnsi="ˎ̥" w:cs="宋体" w:hint="eastAsia"/>
          <w:b/>
          <w:bCs/>
          <w:color w:val="000000"/>
          <w:kern w:val="0"/>
          <w:sz w:val="30"/>
          <w:szCs w:val="30"/>
        </w:rPr>
      </w:pPr>
    </w:p>
    <w:p w:rsidR="005E6357" w:rsidRPr="00CB17C6" w:rsidRDefault="00CB17C6" w:rsidP="00CB17C6">
      <w:pPr>
        <w:widowControl/>
        <w:spacing w:before="30" w:after="30" w:line="375" w:lineRule="atLeast"/>
        <w:ind w:left="30" w:right="30"/>
        <w:jc w:val="left"/>
        <w:rPr>
          <w:rFonts w:ascii="ˎ̥" w:eastAsia="宋体" w:hAnsi="ˎ̥" w:cs="宋体" w:hint="eastAsia"/>
          <w:b/>
          <w:bCs/>
          <w:color w:val="000000"/>
          <w:kern w:val="0"/>
          <w:szCs w:val="21"/>
        </w:rPr>
      </w:pPr>
      <w:r w:rsidRPr="00836204">
        <w:rPr>
          <w:rFonts w:ascii="ˎ̥" w:eastAsia="宋体" w:hAnsi="ˎ̥" w:cs="宋体"/>
          <w:b/>
          <w:bCs/>
          <w:color w:val="000000"/>
          <w:kern w:val="0"/>
          <w:szCs w:val="21"/>
        </w:rPr>
        <w:t>【</w:t>
      </w:r>
      <w:r>
        <w:rPr>
          <w:rFonts w:ascii="ˎ̥" w:eastAsia="宋体" w:hAnsi="ˎ̥" w:cs="宋体" w:hint="eastAsia"/>
          <w:b/>
          <w:bCs/>
          <w:color w:val="000000"/>
          <w:kern w:val="0"/>
          <w:szCs w:val="21"/>
        </w:rPr>
        <w:t>项目</w:t>
      </w:r>
      <w:r w:rsidRPr="00836204">
        <w:rPr>
          <w:rFonts w:ascii="ˎ̥" w:eastAsia="宋体" w:hAnsi="ˎ̥" w:cs="宋体"/>
          <w:b/>
          <w:bCs/>
          <w:color w:val="000000"/>
          <w:kern w:val="0"/>
          <w:szCs w:val="21"/>
        </w:rPr>
        <w:t>介绍】</w:t>
      </w:r>
    </w:p>
    <w:p w:rsidR="005E6357" w:rsidRPr="00CB17C6" w:rsidRDefault="005E6357" w:rsidP="00CB17C6">
      <w:pPr>
        <w:widowControl/>
        <w:spacing w:before="30" w:after="30" w:line="375" w:lineRule="atLeast"/>
        <w:ind w:left="30" w:right="30" w:firstLine="480"/>
        <w:jc w:val="left"/>
        <w:rPr>
          <w:rFonts w:ascii="ˎ̥" w:eastAsia="宋体" w:hAnsi="ˎ̥" w:cs="宋体" w:hint="eastAsia"/>
          <w:bCs/>
          <w:color w:val="000000"/>
          <w:kern w:val="0"/>
          <w:sz w:val="18"/>
          <w:szCs w:val="21"/>
        </w:rPr>
      </w:pPr>
      <w:r w:rsidRPr="00CB17C6">
        <w:rPr>
          <w:rFonts w:ascii="ˎ̥" w:eastAsia="宋体" w:hAnsi="ˎ̥" w:cs="宋体" w:hint="eastAsia"/>
          <w:bCs/>
          <w:color w:val="000000"/>
          <w:kern w:val="0"/>
          <w:sz w:val="18"/>
          <w:szCs w:val="21"/>
        </w:rPr>
        <w:t>互联网金融以其强大的自身优势与不可阻挡的发展趋势，让业界高度关注，而其表现出的发展潜力也在促使着传统银行业进行互联网布局。《首届</w:t>
      </w:r>
      <w:r w:rsidRPr="00CB17C6">
        <w:rPr>
          <w:rFonts w:ascii="ˎ̥" w:eastAsia="宋体" w:hAnsi="ˎ̥" w:cs="宋体" w:hint="eastAsia"/>
          <w:bCs/>
          <w:color w:val="000000"/>
          <w:kern w:val="0"/>
          <w:sz w:val="18"/>
          <w:szCs w:val="21"/>
        </w:rPr>
        <w:t>(2014)</w:t>
      </w:r>
      <w:r w:rsidRPr="00CB17C6">
        <w:rPr>
          <w:rFonts w:ascii="ˎ̥" w:eastAsia="宋体" w:hAnsi="ˎ̥" w:cs="宋体" w:hint="eastAsia"/>
          <w:bCs/>
          <w:color w:val="000000"/>
          <w:kern w:val="0"/>
          <w:sz w:val="18"/>
          <w:szCs w:val="21"/>
        </w:rPr>
        <w:t>中国互联网金融平台竞争力研究报告》指出，当前我国互联网金融平台持续增长，产品服务趋于同质化，行业洗牌呼之欲出。随着行业参与主体逐渐多元，纵横竞合将成为重要趋势。</w:t>
      </w:r>
    </w:p>
    <w:p w:rsidR="005E6357" w:rsidRDefault="005E6357" w:rsidP="007951EC">
      <w:pPr>
        <w:widowControl/>
        <w:spacing w:before="30" w:after="30" w:line="375" w:lineRule="atLeast"/>
        <w:ind w:left="30" w:right="30" w:firstLine="480"/>
        <w:jc w:val="left"/>
        <w:rPr>
          <w:rFonts w:ascii="ˎ̥" w:eastAsia="宋体" w:hAnsi="ˎ̥" w:cs="宋体" w:hint="eastAsia"/>
          <w:bCs/>
          <w:color w:val="000000"/>
          <w:kern w:val="0"/>
          <w:sz w:val="18"/>
          <w:szCs w:val="21"/>
        </w:rPr>
      </w:pPr>
      <w:r w:rsidRPr="00CB17C6">
        <w:rPr>
          <w:rFonts w:ascii="ˎ̥" w:eastAsia="宋体" w:hAnsi="ˎ̥" w:cs="宋体" w:hint="eastAsia"/>
          <w:bCs/>
          <w:color w:val="000000"/>
          <w:kern w:val="0"/>
          <w:sz w:val="18"/>
          <w:szCs w:val="21"/>
        </w:rPr>
        <w:t>互联网金融的发展对促进传统银行业的转型，为保险、基金、理财产品等提供销售、推广的新渠道，以及促使电子商务行业，与传统金融业充分融合，探索新的服务模式与盈利模式方面都有重要的意义。集金融业务知识、网络信息技术、市场营销技能、网络工具运用技能等多种知识技能于一体的互联网金融复合型人才，也必将成为互联网金融产业发展的推动力。</w:t>
      </w:r>
    </w:p>
    <w:p w:rsidR="007951EC" w:rsidRDefault="006110AE" w:rsidP="007951EC">
      <w:pPr>
        <w:widowControl/>
        <w:spacing w:before="30" w:after="30" w:line="375" w:lineRule="atLeast"/>
        <w:ind w:left="30" w:right="30" w:firstLine="480"/>
        <w:jc w:val="left"/>
        <w:rPr>
          <w:rFonts w:ascii="ˎ̥" w:eastAsia="宋体" w:hAnsi="ˎ̥" w:cs="宋体" w:hint="eastAsia"/>
          <w:bCs/>
          <w:color w:val="000000"/>
          <w:kern w:val="0"/>
          <w:sz w:val="18"/>
          <w:szCs w:val="21"/>
        </w:rPr>
      </w:pPr>
      <w:r>
        <w:rPr>
          <w:rFonts w:ascii="ˎ̥" w:eastAsia="宋体" w:hAnsi="ˎ̥" w:cs="宋体" w:hint="eastAsia"/>
          <w:bCs/>
          <w:color w:val="000000"/>
          <w:kern w:val="0"/>
          <w:sz w:val="18"/>
          <w:szCs w:val="21"/>
        </w:rPr>
        <w:t>北京航空航天大学</w:t>
      </w:r>
      <w:r w:rsidR="007951EC">
        <w:rPr>
          <w:rFonts w:ascii="ˎ̥" w:eastAsia="宋体" w:hAnsi="ˎ̥" w:cs="宋体" w:hint="eastAsia"/>
          <w:bCs/>
          <w:color w:val="000000"/>
          <w:kern w:val="0"/>
          <w:sz w:val="18"/>
          <w:szCs w:val="21"/>
        </w:rPr>
        <w:t>软件学院</w:t>
      </w:r>
      <w:r w:rsidR="000920D8">
        <w:rPr>
          <w:rFonts w:ascii="ˎ̥" w:eastAsia="宋体" w:hAnsi="ˎ̥" w:cs="宋体" w:hint="eastAsia"/>
          <w:bCs/>
          <w:color w:val="000000"/>
          <w:kern w:val="0"/>
          <w:sz w:val="18"/>
          <w:szCs w:val="21"/>
        </w:rPr>
        <w:t>“</w:t>
      </w:r>
      <w:r w:rsidR="000920D8" w:rsidRPr="000920D8">
        <w:rPr>
          <w:rFonts w:ascii="ˎ̥" w:eastAsia="宋体" w:hAnsi="ˎ̥" w:cs="宋体" w:hint="eastAsia"/>
          <w:bCs/>
          <w:color w:val="000000"/>
          <w:kern w:val="0"/>
          <w:sz w:val="18"/>
          <w:szCs w:val="21"/>
        </w:rPr>
        <w:t>战略管理与互联网金融硕士高端班</w:t>
      </w:r>
      <w:r w:rsidR="000920D8">
        <w:rPr>
          <w:rFonts w:ascii="ˎ̥" w:eastAsia="宋体" w:hAnsi="ˎ̥" w:cs="宋体" w:hint="eastAsia"/>
          <w:bCs/>
          <w:color w:val="000000"/>
          <w:kern w:val="0"/>
          <w:sz w:val="18"/>
          <w:szCs w:val="21"/>
        </w:rPr>
        <w:t>”</w:t>
      </w:r>
      <w:r w:rsidR="000920D8" w:rsidRPr="000920D8">
        <w:rPr>
          <w:rFonts w:ascii="ˎ̥" w:eastAsia="宋体" w:hAnsi="ˎ̥" w:cs="宋体" w:hint="eastAsia"/>
          <w:bCs/>
          <w:color w:val="000000"/>
          <w:kern w:val="0"/>
          <w:sz w:val="18"/>
          <w:szCs w:val="21"/>
        </w:rPr>
        <w:t>将信息技术、互联网思维</w:t>
      </w:r>
      <w:r w:rsidR="00135825">
        <w:rPr>
          <w:rFonts w:ascii="ˎ̥" w:eastAsia="宋体" w:hAnsi="ˎ̥" w:cs="宋体" w:hint="eastAsia"/>
          <w:bCs/>
          <w:color w:val="000000"/>
          <w:kern w:val="0"/>
          <w:sz w:val="18"/>
          <w:szCs w:val="21"/>
        </w:rPr>
        <w:t>与金融学、管理学相</w:t>
      </w:r>
      <w:r w:rsidR="000920D8" w:rsidRPr="000920D8">
        <w:rPr>
          <w:rFonts w:ascii="ˎ̥" w:eastAsia="宋体" w:hAnsi="ˎ̥" w:cs="宋体" w:hint="eastAsia"/>
          <w:bCs/>
          <w:color w:val="000000"/>
          <w:kern w:val="0"/>
          <w:sz w:val="18"/>
          <w:szCs w:val="21"/>
        </w:rPr>
        <w:t>结合，</w:t>
      </w:r>
      <w:r w:rsidR="000920D8">
        <w:rPr>
          <w:rFonts w:ascii="ˎ̥" w:eastAsia="宋体" w:hAnsi="ˎ̥" w:cs="宋体" w:hint="eastAsia"/>
          <w:bCs/>
          <w:color w:val="000000"/>
          <w:kern w:val="0"/>
          <w:sz w:val="18"/>
          <w:szCs w:val="21"/>
        </w:rPr>
        <w:t>培养具备互联网思维模式，</w:t>
      </w:r>
      <w:r w:rsidR="000920D8" w:rsidRPr="000920D8">
        <w:rPr>
          <w:rFonts w:ascii="ˎ̥" w:eastAsia="宋体" w:hAnsi="ˎ̥" w:cs="宋体" w:hint="eastAsia"/>
          <w:bCs/>
          <w:color w:val="000000"/>
          <w:kern w:val="0"/>
          <w:sz w:val="18"/>
          <w:szCs w:val="21"/>
        </w:rPr>
        <w:t>熟悉互联网金融理论基础，</w:t>
      </w:r>
      <w:r w:rsidR="000920D8">
        <w:rPr>
          <w:rFonts w:ascii="ˎ̥" w:eastAsia="宋体" w:hAnsi="ˎ̥" w:cs="宋体" w:hint="eastAsia"/>
          <w:bCs/>
          <w:color w:val="000000"/>
          <w:kern w:val="0"/>
          <w:sz w:val="18"/>
          <w:szCs w:val="21"/>
        </w:rPr>
        <w:t>有能力</w:t>
      </w:r>
      <w:r w:rsidR="000920D8" w:rsidRPr="000920D8">
        <w:rPr>
          <w:rFonts w:ascii="ˎ̥" w:eastAsia="宋体" w:hAnsi="ˎ̥" w:cs="宋体" w:hint="eastAsia"/>
          <w:bCs/>
          <w:color w:val="000000"/>
          <w:kern w:val="0"/>
          <w:sz w:val="18"/>
          <w:szCs w:val="21"/>
        </w:rPr>
        <w:t>从事互联网金融项目管理和互联网金融产品及业务模式创新的综合性高端管理人才。</w:t>
      </w:r>
      <w:r w:rsidR="00EB52AD" w:rsidRPr="00EB52AD">
        <w:rPr>
          <w:rFonts w:ascii="ˎ̥" w:eastAsia="宋体" w:hAnsi="ˎ̥" w:cs="宋体" w:hint="eastAsia"/>
          <w:bCs/>
          <w:color w:val="000000"/>
          <w:kern w:val="0"/>
          <w:sz w:val="18"/>
          <w:szCs w:val="21"/>
        </w:rPr>
        <w:t>北京航天航空大学软件学院高端</w:t>
      </w:r>
      <w:r w:rsidR="00EB52AD" w:rsidRPr="00EB52AD">
        <w:rPr>
          <w:rFonts w:ascii="ˎ̥" w:eastAsia="宋体" w:hAnsi="ˎ̥" w:cs="宋体" w:hint="eastAsia"/>
          <w:bCs/>
          <w:color w:val="000000"/>
          <w:kern w:val="0"/>
          <w:sz w:val="18"/>
          <w:szCs w:val="21"/>
        </w:rPr>
        <w:t>W</w:t>
      </w:r>
      <w:r w:rsidR="00EB52AD" w:rsidRPr="00EB52AD">
        <w:rPr>
          <w:rFonts w:ascii="ˎ̥" w:eastAsia="宋体" w:hAnsi="ˎ̥" w:cs="宋体" w:hint="eastAsia"/>
          <w:bCs/>
          <w:color w:val="000000"/>
          <w:kern w:val="0"/>
          <w:sz w:val="18"/>
          <w:szCs w:val="21"/>
        </w:rPr>
        <w:t>班专为在职人群打造，采用线上线下的灵活教学方式，帮助在职人群充分利用个人时间进行充电，进阶职业新高度。</w:t>
      </w:r>
    </w:p>
    <w:p w:rsidR="007951EC" w:rsidRPr="007951EC" w:rsidRDefault="007951EC" w:rsidP="007951EC">
      <w:pPr>
        <w:widowControl/>
        <w:spacing w:before="30" w:after="30" w:line="375" w:lineRule="atLeast"/>
        <w:ind w:left="30" w:right="30" w:firstLine="480"/>
        <w:jc w:val="left"/>
        <w:rPr>
          <w:rFonts w:ascii="ˎ̥" w:eastAsia="宋体" w:hAnsi="ˎ̥" w:cs="宋体" w:hint="eastAsia"/>
          <w:bCs/>
          <w:color w:val="000000"/>
          <w:kern w:val="0"/>
          <w:sz w:val="18"/>
          <w:szCs w:val="21"/>
        </w:rPr>
      </w:pPr>
    </w:p>
    <w:p w:rsidR="006E0631" w:rsidRPr="006E0631" w:rsidRDefault="006E0631" w:rsidP="006A70A5">
      <w:pPr>
        <w:widowControl/>
        <w:spacing w:before="30" w:after="30" w:line="375" w:lineRule="atLeast"/>
        <w:ind w:right="30"/>
        <w:jc w:val="left"/>
        <w:rPr>
          <w:rFonts w:ascii="ˎ̥" w:eastAsia="宋体" w:hAnsi="ˎ̥" w:cs="宋体" w:hint="eastAsia"/>
          <w:b/>
          <w:bCs/>
          <w:color w:val="000000"/>
          <w:kern w:val="0"/>
          <w:szCs w:val="21"/>
        </w:rPr>
      </w:pPr>
      <w:r w:rsidRPr="00836204">
        <w:rPr>
          <w:rFonts w:ascii="ˎ̥" w:eastAsia="宋体" w:hAnsi="ˎ̥" w:cs="宋体"/>
          <w:b/>
          <w:bCs/>
          <w:color w:val="000000"/>
          <w:kern w:val="0"/>
          <w:szCs w:val="21"/>
        </w:rPr>
        <w:t>【办学特色】</w:t>
      </w:r>
    </w:p>
    <w:p w:rsidR="00E917C7" w:rsidRPr="0053357A" w:rsidRDefault="0053357A" w:rsidP="0053357A">
      <w:pPr>
        <w:widowControl/>
        <w:spacing w:before="30" w:after="30" w:line="375" w:lineRule="atLeast"/>
        <w:ind w:right="30"/>
        <w:jc w:val="left"/>
        <w:rPr>
          <w:rFonts w:ascii="ˎ̥" w:eastAsia="宋体" w:hAnsi="ˎ̥" w:cs="宋体" w:hint="eastAsia"/>
          <w:bCs/>
          <w:color w:val="000000"/>
          <w:kern w:val="0"/>
          <w:sz w:val="18"/>
          <w:szCs w:val="21"/>
        </w:rPr>
      </w:pPr>
      <w:r>
        <w:rPr>
          <w:rFonts w:ascii="ˎ̥" w:eastAsia="宋体" w:hAnsi="ˎ̥" w:cs="宋体" w:hint="eastAsia"/>
          <w:bCs/>
          <w:color w:val="000000"/>
          <w:kern w:val="0"/>
          <w:sz w:val="18"/>
          <w:szCs w:val="21"/>
        </w:rPr>
        <w:t>1</w:t>
      </w:r>
      <w:r>
        <w:rPr>
          <w:rFonts w:ascii="ˎ̥" w:eastAsia="宋体" w:hAnsi="ˎ̥" w:cs="宋体" w:hint="eastAsia"/>
          <w:bCs/>
          <w:color w:val="000000"/>
          <w:kern w:val="0"/>
          <w:sz w:val="18"/>
          <w:szCs w:val="21"/>
        </w:rPr>
        <w:t>、</w:t>
      </w:r>
      <w:r w:rsidR="00E917C7" w:rsidRPr="0053357A">
        <w:rPr>
          <w:rFonts w:ascii="ˎ̥" w:eastAsia="宋体" w:hAnsi="ˎ̥" w:cs="宋体" w:hint="eastAsia"/>
          <w:bCs/>
          <w:color w:val="000000"/>
          <w:kern w:val="0"/>
          <w:sz w:val="18"/>
          <w:szCs w:val="21"/>
        </w:rPr>
        <w:t>全国首个互联网金融硕士专业，</w:t>
      </w:r>
      <w:r w:rsidR="00866B25" w:rsidRPr="00866B25">
        <w:rPr>
          <w:rFonts w:ascii="ˎ̥" w:eastAsia="宋体" w:hAnsi="ˎ̥" w:cs="宋体" w:hint="eastAsia"/>
          <w:bCs/>
          <w:color w:val="000000"/>
          <w:kern w:val="0"/>
          <w:sz w:val="18"/>
          <w:szCs w:val="21"/>
        </w:rPr>
        <w:t>教学资源雄厚，课程体系成熟，</w:t>
      </w:r>
      <w:r w:rsidRPr="0053357A">
        <w:rPr>
          <w:rFonts w:ascii="ˎ̥" w:eastAsia="宋体" w:hAnsi="ˎ̥" w:cs="宋体" w:hint="eastAsia"/>
          <w:bCs/>
          <w:color w:val="000000"/>
          <w:kern w:val="0"/>
          <w:sz w:val="18"/>
          <w:szCs w:val="21"/>
        </w:rPr>
        <w:t>融合</w:t>
      </w:r>
      <w:r w:rsidR="00E917C7" w:rsidRPr="0053357A">
        <w:rPr>
          <w:rFonts w:ascii="ˎ̥" w:eastAsia="宋体" w:hAnsi="ˎ̥" w:cs="宋体" w:hint="eastAsia"/>
          <w:bCs/>
          <w:color w:val="000000"/>
          <w:kern w:val="0"/>
          <w:sz w:val="18"/>
          <w:szCs w:val="21"/>
        </w:rPr>
        <w:t>金融、大数据、互联网营销与</w:t>
      </w:r>
      <w:r w:rsidR="00E917C7" w:rsidRPr="0053357A">
        <w:rPr>
          <w:rFonts w:ascii="ˎ̥" w:eastAsia="宋体" w:hAnsi="ˎ̥" w:cs="宋体" w:hint="eastAsia"/>
          <w:bCs/>
          <w:color w:val="000000"/>
          <w:kern w:val="0"/>
          <w:sz w:val="18"/>
          <w:szCs w:val="21"/>
        </w:rPr>
        <w:t>MBA</w:t>
      </w:r>
      <w:r w:rsidR="00E917C7" w:rsidRPr="0053357A">
        <w:rPr>
          <w:rFonts w:ascii="ˎ̥" w:eastAsia="宋体" w:hAnsi="ˎ̥" w:cs="宋体" w:hint="eastAsia"/>
          <w:bCs/>
          <w:color w:val="000000"/>
          <w:kern w:val="0"/>
          <w:sz w:val="18"/>
          <w:szCs w:val="21"/>
        </w:rPr>
        <w:t>管理</w:t>
      </w:r>
      <w:r w:rsidR="00CB17C6" w:rsidRPr="0053357A">
        <w:rPr>
          <w:rFonts w:ascii="ˎ̥" w:eastAsia="宋体" w:hAnsi="ˎ̥" w:cs="宋体" w:hint="eastAsia"/>
          <w:bCs/>
          <w:color w:val="000000"/>
          <w:kern w:val="0"/>
          <w:sz w:val="18"/>
          <w:szCs w:val="21"/>
        </w:rPr>
        <w:t>课程，</w:t>
      </w:r>
      <w:r w:rsidR="00143C29">
        <w:rPr>
          <w:rFonts w:ascii="ˎ̥" w:eastAsia="宋体" w:hAnsi="ˎ̥" w:cs="宋体" w:hint="eastAsia"/>
          <w:bCs/>
          <w:color w:val="000000"/>
          <w:kern w:val="0"/>
          <w:sz w:val="18"/>
          <w:szCs w:val="21"/>
        </w:rPr>
        <w:t>并</w:t>
      </w:r>
      <w:r w:rsidRPr="0053357A">
        <w:rPr>
          <w:rFonts w:ascii="ˎ̥" w:eastAsia="宋体" w:hAnsi="ˎ̥" w:cs="宋体" w:hint="eastAsia"/>
          <w:bCs/>
          <w:color w:val="000000"/>
          <w:kern w:val="0"/>
          <w:sz w:val="18"/>
          <w:szCs w:val="21"/>
        </w:rPr>
        <w:t>引入多家互联网金融企业联合共建实验室，进行实际操作、模拟的仿真教学环境</w:t>
      </w:r>
      <w:r w:rsidR="00CB17C6" w:rsidRPr="0053357A">
        <w:rPr>
          <w:rFonts w:ascii="ˎ̥" w:eastAsia="宋体" w:hAnsi="ˎ̥" w:cs="宋体" w:hint="eastAsia"/>
          <w:bCs/>
          <w:color w:val="000000"/>
          <w:kern w:val="0"/>
          <w:sz w:val="18"/>
          <w:szCs w:val="21"/>
        </w:rPr>
        <w:t>；</w:t>
      </w:r>
    </w:p>
    <w:p w:rsidR="00E917C7" w:rsidRPr="00CB17C6" w:rsidRDefault="00CB17C6" w:rsidP="00CB17C6">
      <w:pPr>
        <w:widowControl/>
        <w:spacing w:before="30" w:after="30" w:line="375" w:lineRule="atLeast"/>
        <w:ind w:left="30" w:right="30"/>
        <w:jc w:val="left"/>
        <w:rPr>
          <w:rFonts w:ascii="ˎ̥" w:eastAsia="宋体" w:hAnsi="ˎ̥" w:cs="宋体" w:hint="eastAsia"/>
          <w:bCs/>
          <w:color w:val="000000"/>
          <w:kern w:val="0"/>
          <w:sz w:val="18"/>
          <w:szCs w:val="21"/>
        </w:rPr>
      </w:pPr>
      <w:r>
        <w:rPr>
          <w:rFonts w:ascii="ˎ̥" w:eastAsia="宋体" w:hAnsi="ˎ̥" w:cs="宋体" w:hint="eastAsia"/>
          <w:bCs/>
          <w:color w:val="000000"/>
          <w:kern w:val="0"/>
          <w:sz w:val="18"/>
          <w:szCs w:val="21"/>
        </w:rPr>
        <w:t>2</w:t>
      </w:r>
      <w:r>
        <w:rPr>
          <w:rFonts w:ascii="ˎ̥" w:eastAsia="宋体" w:hAnsi="ˎ̥" w:cs="宋体" w:hint="eastAsia"/>
          <w:bCs/>
          <w:color w:val="000000"/>
          <w:kern w:val="0"/>
          <w:sz w:val="18"/>
          <w:szCs w:val="21"/>
        </w:rPr>
        <w:t>、</w:t>
      </w:r>
      <w:r w:rsidR="00E917C7" w:rsidRPr="00CB17C6">
        <w:rPr>
          <w:rFonts w:ascii="ˎ̥" w:eastAsia="宋体" w:hAnsi="ˎ̥" w:cs="宋体" w:hint="eastAsia"/>
          <w:bCs/>
          <w:color w:val="000000"/>
          <w:kern w:val="0"/>
          <w:sz w:val="18"/>
          <w:szCs w:val="21"/>
        </w:rPr>
        <w:t>30</w:t>
      </w:r>
      <w:r w:rsidR="00E917C7" w:rsidRPr="00CB17C6">
        <w:rPr>
          <w:rFonts w:ascii="ˎ̥" w:eastAsia="宋体" w:hAnsi="ˎ̥" w:cs="宋体" w:hint="eastAsia"/>
          <w:bCs/>
          <w:color w:val="000000"/>
          <w:kern w:val="0"/>
          <w:sz w:val="18"/>
          <w:szCs w:val="21"/>
        </w:rPr>
        <w:t>余位</w:t>
      </w:r>
      <w:r>
        <w:rPr>
          <w:rFonts w:ascii="ˎ̥" w:eastAsia="宋体" w:hAnsi="ˎ̥" w:cs="宋体" w:hint="eastAsia"/>
          <w:bCs/>
          <w:color w:val="000000"/>
          <w:kern w:val="0"/>
          <w:sz w:val="18"/>
          <w:szCs w:val="21"/>
        </w:rPr>
        <w:t>来</w:t>
      </w:r>
      <w:r w:rsidR="006E0631" w:rsidRPr="006E0631">
        <w:rPr>
          <w:rFonts w:ascii="ˎ̥" w:eastAsia="宋体" w:hAnsi="ˎ̥" w:cs="宋体" w:hint="eastAsia"/>
          <w:bCs/>
          <w:color w:val="000000"/>
          <w:kern w:val="0"/>
          <w:sz w:val="18"/>
          <w:szCs w:val="21"/>
        </w:rPr>
        <w:t>自企业、银行、行业协会及高校的互联网金融领域专家和资深从业者</w:t>
      </w:r>
      <w:r w:rsidR="00E917C7" w:rsidRPr="00CB17C6">
        <w:rPr>
          <w:rFonts w:ascii="ˎ̥" w:eastAsia="宋体" w:hAnsi="ˎ̥" w:cs="宋体" w:hint="eastAsia"/>
          <w:bCs/>
          <w:color w:val="000000"/>
          <w:kern w:val="0"/>
          <w:sz w:val="18"/>
          <w:szCs w:val="21"/>
        </w:rPr>
        <w:t>组成</w:t>
      </w:r>
      <w:r w:rsidR="00E917C7" w:rsidRPr="00CB17C6">
        <w:rPr>
          <w:rFonts w:ascii="ˎ̥" w:eastAsia="宋体" w:hAnsi="ˎ̥" w:cs="宋体"/>
          <w:bCs/>
          <w:color w:val="000000"/>
          <w:kern w:val="0"/>
          <w:sz w:val="18"/>
          <w:szCs w:val="21"/>
        </w:rPr>
        <w:t>师资团队，</w:t>
      </w:r>
      <w:r w:rsidR="00E917C7" w:rsidRPr="00CB17C6">
        <w:rPr>
          <w:rFonts w:ascii="ˎ̥" w:eastAsia="宋体" w:hAnsi="ˎ̥" w:cs="宋体" w:hint="eastAsia"/>
          <w:bCs/>
          <w:color w:val="000000"/>
          <w:kern w:val="0"/>
          <w:sz w:val="18"/>
          <w:szCs w:val="21"/>
        </w:rPr>
        <w:t>结合自身企业实战项目，深入浅出的讲授，让学习</w:t>
      </w:r>
      <w:r w:rsidR="00E917C7" w:rsidRPr="00CB17C6">
        <w:rPr>
          <w:rFonts w:ascii="ˎ̥" w:eastAsia="宋体" w:hAnsi="ˎ̥" w:cs="宋体"/>
          <w:bCs/>
          <w:color w:val="000000"/>
          <w:kern w:val="0"/>
          <w:sz w:val="18"/>
          <w:szCs w:val="21"/>
        </w:rPr>
        <w:t>者</w:t>
      </w:r>
      <w:r w:rsidR="00E917C7" w:rsidRPr="00CB17C6">
        <w:rPr>
          <w:rFonts w:ascii="ˎ̥" w:eastAsia="宋体" w:hAnsi="ˎ̥" w:cs="宋体" w:hint="eastAsia"/>
          <w:bCs/>
          <w:color w:val="000000"/>
          <w:kern w:val="0"/>
          <w:sz w:val="18"/>
          <w:szCs w:val="21"/>
        </w:rPr>
        <w:t>终身</w:t>
      </w:r>
      <w:r w:rsidR="00E917C7" w:rsidRPr="00CB17C6">
        <w:rPr>
          <w:rFonts w:ascii="ˎ̥" w:eastAsia="宋体" w:hAnsi="ˎ̥" w:cs="宋体"/>
          <w:bCs/>
          <w:color w:val="000000"/>
          <w:kern w:val="0"/>
          <w:sz w:val="18"/>
          <w:szCs w:val="21"/>
        </w:rPr>
        <w:t>受益</w:t>
      </w:r>
      <w:r>
        <w:rPr>
          <w:rFonts w:ascii="ˎ̥" w:eastAsia="宋体" w:hAnsi="ˎ̥" w:cs="宋体" w:hint="eastAsia"/>
          <w:bCs/>
          <w:color w:val="000000"/>
          <w:kern w:val="0"/>
          <w:sz w:val="18"/>
          <w:szCs w:val="21"/>
        </w:rPr>
        <w:t>；</w:t>
      </w:r>
    </w:p>
    <w:p w:rsidR="00CB17C6" w:rsidRPr="006574CE" w:rsidRDefault="00CB17C6" w:rsidP="00CB17C6">
      <w:pPr>
        <w:widowControl/>
        <w:spacing w:before="30" w:after="30" w:line="375" w:lineRule="atLeast"/>
        <w:ind w:left="30" w:right="30"/>
        <w:jc w:val="left"/>
        <w:rPr>
          <w:rFonts w:ascii="ˎ̥" w:eastAsia="宋体" w:hAnsi="ˎ̥" w:cs="宋体" w:hint="eastAsia"/>
          <w:bCs/>
          <w:color w:val="000000"/>
          <w:kern w:val="0"/>
          <w:sz w:val="18"/>
          <w:szCs w:val="21"/>
        </w:rPr>
      </w:pPr>
      <w:r>
        <w:rPr>
          <w:rFonts w:ascii="ˎ̥" w:eastAsia="宋体" w:hAnsi="ˎ̥" w:cs="宋体" w:hint="eastAsia"/>
          <w:bCs/>
          <w:color w:val="000000"/>
          <w:kern w:val="0"/>
          <w:sz w:val="18"/>
          <w:szCs w:val="21"/>
        </w:rPr>
        <w:t>3</w:t>
      </w:r>
      <w:r w:rsidRPr="006574CE">
        <w:rPr>
          <w:rFonts w:ascii="ˎ̥" w:eastAsia="宋体" w:hAnsi="ˎ̥" w:cs="宋体" w:hint="eastAsia"/>
          <w:bCs/>
          <w:color w:val="000000"/>
          <w:kern w:val="0"/>
          <w:sz w:val="18"/>
          <w:szCs w:val="21"/>
        </w:rPr>
        <w:t>、</w:t>
      </w:r>
      <w:r w:rsidR="00CD7180" w:rsidRPr="00CD7180">
        <w:rPr>
          <w:rFonts w:ascii="ˎ̥" w:eastAsia="宋体" w:hAnsi="ˎ̥" w:cs="宋体" w:hint="eastAsia"/>
          <w:bCs/>
          <w:color w:val="000000"/>
          <w:kern w:val="0"/>
          <w:sz w:val="18"/>
          <w:szCs w:val="21"/>
        </w:rPr>
        <w:t>科学合理的</w:t>
      </w:r>
      <w:r w:rsidR="00CD7180" w:rsidRPr="00CD7180">
        <w:rPr>
          <w:rFonts w:ascii="ˎ̥" w:eastAsia="宋体" w:hAnsi="ˎ̥" w:cs="宋体" w:hint="eastAsia"/>
          <w:bCs/>
          <w:color w:val="000000"/>
          <w:kern w:val="0"/>
          <w:sz w:val="18"/>
          <w:szCs w:val="21"/>
        </w:rPr>
        <w:t>O2O</w:t>
      </w:r>
      <w:r w:rsidR="00CD7180" w:rsidRPr="00CD7180">
        <w:rPr>
          <w:rFonts w:ascii="ˎ̥" w:eastAsia="宋体" w:hAnsi="ˎ̥" w:cs="宋体" w:hint="eastAsia"/>
          <w:bCs/>
          <w:color w:val="000000"/>
          <w:kern w:val="0"/>
          <w:sz w:val="18"/>
          <w:szCs w:val="21"/>
        </w:rPr>
        <w:t>教学模式，将线上教学与线下教学灵活整合，结合全国领先的线上教学平台，打破时间与地域的限制，帮助学员充分利用个人时间充电，提升职业高度；</w:t>
      </w:r>
    </w:p>
    <w:p w:rsidR="00CB17C6" w:rsidRPr="006574CE" w:rsidRDefault="00CB17C6" w:rsidP="00CB17C6">
      <w:pPr>
        <w:widowControl/>
        <w:spacing w:before="30" w:after="30" w:line="375" w:lineRule="atLeast"/>
        <w:ind w:left="30" w:right="30"/>
        <w:jc w:val="left"/>
        <w:rPr>
          <w:rFonts w:ascii="ˎ̥" w:eastAsia="宋体" w:hAnsi="ˎ̥" w:cs="宋体" w:hint="eastAsia"/>
          <w:bCs/>
          <w:color w:val="000000"/>
          <w:kern w:val="0"/>
          <w:sz w:val="18"/>
          <w:szCs w:val="21"/>
        </w:rPr>
      </w:pPr>
      <w:r>
        <w:rPr>
          <w:rFonts w:ascii="ˎ̥" w:eastAsia="宋体" w:hAnsi="ˎ̥" w:cs="宋体" w:hint="eastAsia"/>
          <w:bCs/>
          <w:color w:val="000000"/>
          <w:kern w:val="0"/>
          <w:sz w:val="18"/>
          <w:szCs w:val="21"/>
        </w:rPr>
        <w:t>4</w:t>
      </w:r>
      <w:r w:rsidRPr="006574CE">
        <w:rPr>
          <w:rFonts w:ascii="ˎ̥" w:eastAsia="宋体" w:hAnsi="ˎ̥" w:cs="宋体" w:hint="eastAsia"/>
          <w:bCs/>
          <w:color w:val="000000"/>
          <w:kern w:val="0"/>
          <w:sz w:val="18"/>
          <w:szCs w:val="21"/>
        </w:rPr>
        <w:t>、</w:t>
      </w:r>
      <w:r w:rsidRPr="006574CE">
        <w:rPr>
          <w:rFonts w:ascii="ˎ̥" w:eastAsia="宋体" w:hAnsi="ˎ̥" w:cs="宋体" w:hint="eastAsia"/>
          <w:bCs/>
          <w:color w:val="000000"/>
          <w:kern w:val="0"/>
          <w:sz w:val="18"/>
          <w:szCs w:val="21"/>
        </w:rPr>
        <w:t>GCT</w:t>
      </w:r>
      <w:r w:rsidRPr="006574CE">
        <w:rPr>
          <w:rFonts w:ascii="ˎ̥" w:eastAsia="宋体" w:hAnsi="ˎ̥" w:cs="宋体" w:hint="eastAsia"/>
          <w:bCs/>
          <w:color w:val="000000"/>
          <w:kern w:val="0"/>
          <w:sz w:val="18"/>
          <w:szCs w:val="21"/>
        </w:rPr>
        <w:t>全程辅导：网络</w:t>
      </w:r>
      <w:r w:rsidRPr="006574CE">
        <w:rPr>
          <w:rFonts w:ascii="ˎ̥" w:eastAsia="宋体" w:hAnsi="ˎ̥" w:cs="宋体" w:hint="eastAsia"/>
          <w:bCs/>
          <w:color w:val="000000"/>
          <w:kern w:val="0"/>
          <w:sz w:val="18"/>
          <w:szCs w:val="21"/>
        </w:rPr>
        <w:t>+</w:t>
      </w:r>
      <w:r w:rsidRPr="006574CE">
        <w:rPr>
          <w:rFonts w:ascii="ˎ̥" w:eastAsia="宋体" w:hAnsi="ˎ̥" w:cs="宋体" w:hint="eastAsia"/>
          <w:bCs/>
          <w:color w:val="000000"/>
          <w:kern w:val="0"/>
          <w:sz w:val="18"/>
          <w:szCs w:val="21"/>
        </w:rPr>
        <w:t>面授（全程导学跟踪护航），高通过率，</w:t>
      </w:r>
      <w:r>
        <w:rPr>
          <w:rFonts w:ascii="ˎ̥" w:eastAsia="宋体" w:hAnsi="ˎ̥" w:cs="宋体" w:hint="eastAsia"/>
          <w:bCs/>
          <w:color w:val="000000"/>
          <w:kern w:val="0"/>
          <w:sz w:val="18"/>
          <w:szCs w:val="21"/>
        </w:rPr>
        <w:t>把握最后一次</w:t>
      </w:r>
      <w:r w:rsidRPr="006574CE">
        <w:rPr>
          <w:rFonts w:ascii="ˎ̥" w:eastAsia="宋体" w:hAnsi="ˎ̥" w:cs="宋体" w:hint="eastAsia"/>
          <w:bCs/>
          <w:color w:val="000000"/>
          <w:kern w:val="0"/>
          <w:sz w:val="18"/>
          <w:szCs w:val="21"/>
        </w:rPr>
        <w:t>GCT</w:t>
      </w:r>
      <w:r>
        <w:rPr>
          <w:rFonts w:ascii="ˎ̥" w:eastAsia="宋体" w:hAnsi="ˎ̥" w:cs="宋体" w:hint="eastAsia"/>
          <w:bCs/>
          <w:color w:val="000000"/>
          <w:kern w:val="0"/>
          <w:sz w:val="18"/>
          <w:szCs w:val="21"/>
        </w:rPr>
        <w:t>机会</w:t>
      </w:r>
      <w:r w:rsidRPr="006574CE">
        <w:rPr>
          <w:rFonts w:ascii="ˎ̥" w:eastAsia="宋体" w:hAnsi="ˎ̥" w:cs="宋体" w:hint="eastAsia"/>
          <w:bCs/>
          <w:color w:val="000000"/>
          <w:kern w:val="0"/>
          <w:sz w:val="18"/>
          <w:szCs w:val="21"/>
        </w:rPr>
        <w:t>。（</w:t>
      </w:r>
      <w:r w:rsidRPr="006574CE">
        <w:rPr>
          <w:rFonts w:ascii="ˎ̥" w:eastAsia="宋体" w:hAnsi="ˎ̥" w:cs="宋体" w:hint="eastAsia"/>
          <w:bCs/>
          <w:color w:val="000000"/>
          <w:kern w:val="0"/>
          <w:sz w:val="18"/>
          <w:szCs w:val="21"/>
        </w:rPr>
        <w:t>GCT</w:t>
      </w:r>
      <w:r w:rsidRPr="006574CE">
        <w:rPr>
          <w:rFonts w:ascii="ˎ̥" w:eastAsia="宋体" w:hAnsi="ˎ̥" w:cs="宋体" w:hint="eastAsia"/>
          <w:bCs/>
          <w:color w:val="000000"/>
          <w:kern w:val="0"/>
          <w:sz w:val="18"/>
          <w:szCs w:val="21"/>
        </w:rPr>
        <w:t>是国家面向在职人群的硕士学位研究生入学资格考试</w:t>
      </w:r>
      <w:r>
        <w:rPr>
          <w:rFonts w:ascii="ˎ̥" w:eastAsia="宋体" w:hAnsi="ˎ̥" w:cs="宋体" w:hint="eastAsia"/>
          <w:bCs/>
          <w:color w:val="000000"/>
          <w:kern w:val="0"/>
          <w:sz w:val="18"/>
          <w:szCs w:val="21"/>
        </w:rPr>
        <w:t>，</w:t>
      </w:r>
      <w:r>
        <w:rPr>
          <w:rFonts w:ascii="ˎ̥" w:eastAsia="宋体" w:hAnsi="ˎ̥" w:cs="宋体" w:hint="eastAsia"/>
          <w:bCs/>
          <w:color w:val="000000"/>
          <w:kern w:val="0"/>
          <w:sz w:val="18"/>
          <w:szCs w:val="21"/>
        </w:rPr>
        <w:t>2016</w:t>
      </w:r>
      <w:r>
        <w:rPr>
          <w:rFonts w:ascii="ˎ̥" w:eastAsia="宋体" w:hAnsi="ˎ̥" w:cs="宋体" w:hint="eastAsia"/>
          <w:bCs/>
          <w:color w:val="000000"/>
          <w:kern w:val="0"/>
          <w:sz w:val="18"/>
          <w:szCs w:val="21"/>
        </w:rPr>
        <w:t>年国家将以</w:t>
      </w:r>
      <w:r w:rsidRPr="00785806">
        <w:rPr>
          <w:rFonts w:ascii="ˎ̥" w:eastAsia="宋体" w:hAnsi="ˎ̥" w:cs="宋体" w:hint="eastAsia"/>
          <w:bCs/>
          <w:color w:val="000000"/>
          <w:kern w:val="0"/>
          <w:sz w:val="18"/>
          <w:szCs w:val="21"/>
        </w:rPr>
        <w:t>全国统考</w:t>
      </w:r>
      <w:r>
        <w:rPr>
          <w:rFonts w:ascii="ˎ̥" w:eastAsia="宋体" w:hAnsi="ˎ̥" w:cs="宋体" w:hint="eastAsia"/>
          <w:bCs/>
          <w:color w:val="000000"/>
          <w:kern w:val="0"/>
          <w:sz w:val="18"/>
          <w:szCs w:val="21"/>
        </w:rPr>
        <w:t>替代</w:t>
      </w:r>
      <w:r>
        <w:rPr>
          <w:rFonts w:ascii="ˎ̥" w:eastAsia="宋体" w:hAnsi="ˎ̥" w:cs="宋体" w:hint="eastAsia"/>
          <w:bCs/>
          <w:color w:val="000000"/>
          <w:kern w:val="0"/>
          <w:sz w:val="18"/>
          <w:szCs w:val="21"/>
        </w:rPr>
        <w:t>GCT</w:t>
      </w:r>
      <w:r w:rsidR="00884E49" w:rsidRPr="00884E49">
        <w:rPr>
          <w:rFonts w:ascii="ˎ̥" w:eastAsia="宋体" w:hAnsi="ˎ̥" w:cs="宋体" w:hint="eastAsia"/>
          <w:bCs/>
          <w:color w:val="000000"/>
          <w:kern w:val="0"/>
          <w:sz w:val="18"/>
          <w:szCs w:val="21"/>
        </w:rPr>
        <w:t>，考试难度大幅增加</w:t>
      </w:r>
      <w:r>
        <w:rPr>
          <w:rFonts w:ascii="ˎ̥" w:eastAsia="宋体" w:hAnsi="ˎ̥" w:cs="宋体" w:hint="eastAsia"/>
          <w:bCs/>
          <w:color w:val="000000"/>
          <w:kern w:val="0"/>
          <w:sz w:val="18"/>
          <w:szCs w:val="21"/>
        </w:rPr>
        <w:t>。</w:t>
      </w:r>
      <w:r w:rsidRPr="006574CE">
        <w:rPr>
          <w:rFonts w:ascii="ˎ̥" w:eastAsia="宋体" w:hAnsi="ˎ̥" w:cs="宋体" w:hint="eastAsia"/>
          <w:bCs/>
          <w:color w:val="000000"/>
          <w:kern w:val="0"/>
          <w:sz w:val="18"/>
          <w:szCs w:val="21"/>
        </w:rPr>
        <w:t>）</w:t>
      </w:r>
    </w:p>
    <w:p w:rsidR="00F73B6E" w:rsidRDefault="00F73B6E" w:rsidP="00CB17C6">
      <w:pPr>
        <w:widowControl/>
        <w:spacing w:line="375" w:lineRule="atLeast"/>
        <w:jc w:val="left"/>
        <w:rPr>
          <w:rFonts w:ascii="宋体" w:eastAsia="宋体" w:hAnsi="宋体" w:cs="宋体"/>
          <w:b/>
          <w:color w:val="000000"/>
          <w:kern w:val="0"/>
          <w:szCs w:val="24"/>
        </w:rPr>
      </w:pPr>
    </w:p>
    <w:p w:rsidR="00CB17C6" w:rsidRPr="00C07B5A" w:rsidRDefault="00CB17C6" w:rsidP="00CB17C6">
      <w:pPr>
        <w:widowControl/>
        <w:spacing w:line="375" w:lineRule="atLeast"/>
        <w:jc w:val="left"/>
        <w:rPr>
          <w:rFonts w:ascii="宋体" w:eastAsia="宋体" w:hAnsi="宋体" w:cs="宋体"/>
          <w:b/>
          <w:color w:val="000000"/>
          <w:kern w:val="0"/>
          <w:szCs w:val="24"/>
        </w:rPr>
      </w:pPr>
      <w:r w:rsidRPr="00C07B5A">
        <w:rPr>
          <w:rFonts w:ascii="宋体" w:eastAsia="宋体" w:hAnsi="宋体" w:cs="宋体"/>
          <w:b/>
          <w:color w:val="000000"/>
          <w:kern w:val="0"/>
          <w:szCs w:val="24"/>
        </w:rPr>
        <w:t>【</w:t>
      </w:r>
      <w:r w:rsidR="00612B86">
        <w:rPr>
          <w:rFonts w:ascii="宋体" w:eastAsia="宋体" w:hAnsi="宋体" w:cs="宋体" w:hint="eastAsia"/>
          <w:b/>
          <w:color w:val="000000"/>
          <w:kern w:val="0"/>
          <w:szCs w:val="24"/>
        </w:rPr>
        <w:t>培养</w:t>
      </w:r>
      <w:r w:rsidRPr="00C07B5A">
        <w:rPr>
          <w:rFonts w:ascii="宋体" w:eastAsia="宋体" w:hAnsi="宋体" w:cs="宋体"/>
          <w:b/>
          <w:color w:val="000000"/>
          <w:kern w:val="0"/>
          <w:szCs w:val="24"/>
        </w:rPr>
        <w:t>对象】</w:t>
      </w:r>
    </w:p>
    <w:p w:rsidR="00C22C60" w:rsidRDefault="003856E7" w:rsidP="007951EC">
      <w:pPr>
        <w:widowControl/>
        <w:spacing w:before="30" w:after="30" w:line="375" w:lineRule="atLeast"/>
        <w:ind w:left="30" w:right="30" w:firstLine="480"/>
        <w:jc w:val="left"/>
        <w:rPr>
          <w:rFonts w:ascii="ˎ̥" w:eastAsia="宋体" w:hAnsi="ˎ̥" w:cs="宋体" w:hint="eastAsia"/>
          <w:color w:val="000000"/>
          <w:kern w:val="0"/>
          <w:sz w:val="18"/>
          <w:szCs w:val="21"/>
        </w:rPr>
      </w:pPr>
      <w:r>
        <w:rPr>
          <w:rFonts w:ascii="ˎ̥" w:eastAsia="宋体" w:hAnsi="ˎ̥" w:cs="宋体" w:hint="eastAsia"/>
          <w:color w:val="000000"/>
          <w:kern w:val="0"/>
          <w:sz w:val="18"/>
          <w:szCs w:val="21"/>
        </w:rPr>
        <w:t>传统金融机构、电商企业、互联网企业、第三方支付、</w:t>
      </w:r>
      <w:r w:rsidR="00CB17C6" w:rsidRPr="00CB17C6">
        <w:rPr>
          <w:rFonts w:ascii="ˎ̥" w:eastAsia="宋体" w:hAnsi="ˎ̥" w:cs="宋体" w:hint="eastAsia"/>
          <w:color w:val="000000"/>
          <w:kern w:val="0"/>
          <w:sz w:val="18"/>
          <w:szCs w:val="21"/>
        </w:rPr>
        <w:t>P2P</w:t>
      </w:r>
      <w:r>
        <w:rPr>
          <w:rFonts w:ascii="ˎ̥" w:eastAsia="宋体" w:hAnsi="ˎ̥" w:cs="宋体" w:hint="eastAsia"/>
          <w:color w:val="000000"/>
          <w:kern w:val="0"/>
          <w:sz w:val="18"/>
          <w:szCs w:val="21"/>
        </w:rPr>
        <w:t>网贷、金融搜索平台、</w:t>
      </w:r>
      <w:r w:rsidR="00CB17C6" w:rsidRPr="00CB17C6">
        <w:rPr>
          <w:rFonts w:ascii="ˎ̥" w:eastAsia="宋体" w:hAnsi="ˎ̥" w:cs="宋体" w:hint="eastAsia"/>
          <w:color w:val="000000"/>
          <w:kern w:val="0"/>
          <w:sz w:val="18"/>
          <w:szCs w:val="21"/>
        </w:rPr>
        <w:t>传媒</w:t>
      </w:r>
      <w:r>
        <w:rPr>
          <w:rFonts w:ascii="ˎ̥" w:eastAsia="宋体" w:hAnsi="ˎ̥" w:cs="宋体" w:hint="eastAsia"/>
          <w:color w:val="000000"/>
          <w:kern w:val="0"/>
          <w:sz w:val="18"/>
          <w:szCs w:val="21"/>
        </w:rPr>
        <w:t>等</w:t>
      </w:r>
      <w:r w:rsidR="000118C4">
        <w:rPr>
          <w:rFonts w:ascii="ˎ̥" w:eastAsia="宋体" w:hAnsi="ˎ̥" w:cs="宋体" w:hint="eastAsia"/>
          <w:color w:val="000000"/>
          <w:kern w:val="0"/>
          <w:sz w:val="18"/>
          <w:szCs w:val="21"/>
        </w:rPr>
        <w:t>机构</w:t>
      </w:r>
      <w:r w:rsidR="00CB17C6" w:rsidRPr="00CB17C6">
        <w:rPr>
          <w:rFonts w:ascii="ˎ̥" w:eastAsia="宋体" w:hAnsi="ˎ̥" w:cs="宋体" w:hint="eastAsia"/>
          <w:color w:val="000000"/>
          <w:kern w:val="0"/>
          <w:sz w:val="18"/>
          <w:szCs w:val="21"/>
        </w:rPr>
        <w:t>里的中高层管理</w:t>
      </w:r>
      <w:r w:rsidR="000118C4">
        <w:rPr>
          <w:rFonts w:ascii="ˎ̥" w:eastAsia="宋体" w:hAnsi="ˎ̥" w:cs="宋体" w:hint="eastAsia"/>
          <w:color w:val="000000"/>
          <w:kern w:val="0"/>
          <w:sz w:val="18"/>
          <w:szCs w:val="21"/>
        </w:rPr>
        <w:t>者</w:t>
      </w:r>
      <w:r w:rsidR="00CB17C6" w:rsidRPr="00CB17C6">
        <w:rPr>
          <w:rFonts w:ascii="ˎ̥" w:eastAsia="宋体" w:hAnsi="ˎ̥" w:cs="宋体" w:hint="eastAsia"/>
          <w:color w:val="000000"/>
          <w:kern w:val="0"/>
          <w:sz w:val="18"/>
          <w:szCs w:val="21"/>
        </w:rPr>
        <w:t>、技术人员及营销人员</w:t>
      </w:r>
      <w:r>
        <w:rPr>
          <w:rFonts w:ascii="ˎ̥" w:eastAsia="宋体" w:hAnsi="ˎ̥" w:cs="宋体" w:hint="eastAsia"/>
          <w:color w:val="000000"/>
          <w:kern w:val="0"/>
          <w:sz w:val="18"/>
          <w:szCs w:val="21"/>
        </w:rPr>
        <w:t>。</w:t>
      </w:r>
    </w:p>
    <w:p w:rsidR="007951EC" w:rsidRPr="007951EC" w:rsidRDefault="007951EC" w:rsidP="007951EC">
      <w:pPr>
        <w:widowControl/>
        <w:spacing w:before="30" w:after="30" w:line="375" w:lineRule="atLeast"/>
        <w:ind w:left="30" w:right="30" w:firstLine="480"/>
        <w:jc w:val="left"/>
        <w:rPr>
          <w:rFonts w:ascii="ˎ̥" w:eastAsia="宋体" w:hAnsi="ˎ̥" w:cs="宋体" w:hint="eastAsia"/>
          <w:color w:val="000000"/>
          <w:kern w:val="0"/>
          <w:sz w:val="18"/>
          <w:szCs w:val="21"/>
        </w:rPr>
      </w:pPr>
    </w:p>
    <w:p w:rsidR="00C22C60" w:rsidRDefault="00D90AA8" w:rsidP="00E917C7">
      <w:pPr>
        <w:widowControl/>
        <w:spacing w:before="30" w:after="30" w:line="375" w:lineRule="atLeast"/>
        <w:ind w:left="30" w:right="30"/>
        <w:jc w:val="left"/>
        <w:rPr>
          <w:rFonts w:ascii="ˎ̥" w:eastAsia="宋体" w:hAnsi="ˎ̥" w:cs="宋体" w:hint="eastAsia"/>
          <w:b/>
          <w:bCs/>
          <w:color w:val="000000"/>
          <w:kern w:val="0"/>
          <w:szCs w:val="21"/>
        </w:rPr>
      </w:pPr>
      <w:r w:rsidRPr="00E917C7">
        <w:rPr>
          <w:rFonts w:ascii="ˎ̥" w:eastAsia="宋体" w:hAnsi="ˎ̥" w:cs="宋体" w:hint="eastAsia"/>
          <w:b/>
          <w:bCs/>
          <w:color w:val="000000"/>
          <w:kern w:val="0"/>
          <w:szCs w:val="21"/>
        </w:rPr>
        <w:lastRenderedPageBreak/>
        <w:t>【</w:t>
      </w:r>
      <w:r w:rsidR="00C22C60" w:rsidRPr="00E917C7">
        <w:rPr>
          <w:rFonts w:ascii="ˎ̥" w:eastAsia="宋体" w:hAnsi="ˎ̥" w:cs="宋体"/>
          <w:b/>
          <w:bCs/>
          <w:color w:val="000000"/>
          <w:kern w:val="0"/>
          <w:szCs w:val="21"/>
        </w:rPr>
        <w:t>课程</w:t>
      </w:r>
      <w:r w:rsidR="00E917C7">
        <w:rPr>
          <w:rFonts w:ascii="ˎ̥" w:eastAsia="宋体" w:hAnsi="ˎ̥" w:cs="宋体" w:hint="eastAsia"/>
          <w:b/>
          <w:bCs/>
          <w:color w:val="000000"/>
          <w:kern w:val="0"/>
          <w:szCs w:val="21"/>
        </w:rPr>
        <w:t>设置</w:t>
      </w:r>
      <w:r w:rsidRPr="00E917C7">
        <w:rPr>
          <w:rFonts w:ascii="ˎ̥" w:eastAsia="宋体" w:hAnsi="ˎ̥" w:cs="宋体" w:hint="eastAsia"/>
          <w:b/>
          <w:bCs/>
          <w:color w:val="000000"/>
          <w:kern w:val="0"/>
          <w:szCs w:val="21"/>
        </w:rPr>
        <w:t>】</w:t>
      </w:r>
    </w:p>
    <w:p w:rsidR="00E917C7" w:rsidRPr="00E917C7" w:rsidRDefault="00E917C7" w:rsidP="00E917C7">
      <w:pPr>
        <w:widowControl/>
        <w:spacing w:before="30" w:after="30" w:line="375" w:lineRule="atLeast"/>
        <w:ind w:left="30" w:right="30" w:firstLine="390"/>
        <w:jc w:val="left"/>
        <w:rPr>
          <w:rFonts w:ascii="ˎ̥" w:eastAsia="宋体" w:hAnsi="ˎ̥" w:cs="宋体" w:hint="eastAsia"/>
          <w:bCs/>
          <w:color w:val="000000"/>
          <w:kern w:val="0"/>
          <w:sz w:val="18"/>
          <w:szCs w:val="21"/>
        </w:rPr>
      </w:pPr>
      <w:r w:rsidRPr="00E917C7">
        <w:rPr>
          <w:rFonts w:ascii="ˎ̥" w:eastAsia="宋体" w:hAnsi="ˎ̥" w:cs="宋体" w:hint="eastAsia"/>
          <w:bCs/>
          <w:color w:val="000000"/>
          <w:kern w:val="0"/>
          <w:sz w:val="18"/>
          <w:szCs w:val="21"/>
        </w:rPr>
        <w:t>本专业以金融基础理论、数据分析基</w:t>
      </w:r>
      <w:r>
        <w:rPr>
          <w:rFonts w:ascii="ˎ̥" w:eastAsia="宋体" w:hAnsi="ˎ̥" w:cs="宋体" w:hint="eastAsia"/>
          <w:bCs/>
          <w:color w:val="000000"/>
          <w:kern w:val="0"/>
          <w:sz w:val="18"/>
          <w:szCs w:val="21"/>
        </w:rPr>
        <w:t>础理论为支撑，根据学生学习进度，层层推进，以产品设计、推广运营、网络营销、</w:t>
      </w:r>
      <w:r w:rsidRPr="00E917C7">
        <w:rPr>
          <w:rFonts w:ascii="ˎ̥" w:eastAsia="宋体" w:hAnsi="ˎ̥" w:cs="宋体" w:hint="eastAsia"/>
          <w:bCs/>
          <w:color w:val="000000"/>
          <w:kern w:val="0"/>
          <w:sz w:val="18"/>
          <w:szCs w:val="21"/>
        </w:rPr>
        <w:t>风险监控为主线，结合互联网技术和互联网营销的基本知识，培养学生的互联网思维，</w:t>
      </w:r>
      <w:r>
        <w:rPr>
          <w:rFonts w:ascii="ˎ̥" w:eastAsia="宋体" w:hAnsi="ˎ̥" w:cs="宋体" w:hint="eastAsia"/>
          <w:bCs/>
          <w:color w:val="000000"/>
          <w:kern w:val="0"/>
          <w:sz w:val="18"/>
          <w:szCs w:val="21"/>
        </w:rPr>
        <w:t>并</w:t>
      </w:r>
      <w:r w:rsidRPr="00E917C7">
        <w:rPr>
          <w:rFonts w:ascii="ˎ̥" w:eastAsia="宋体" w:hAnsi="ˎ̥" w:cs="宋体" w:hint="eastAsia"/>
          <w:bCs/>
          <w:color w:val="000000"/>
          <w:kern w:val="0"/>
          <w:sz w:val="18"/>
          <w:szCs w:val="21"/>
        </w:rPr>
        <w:t>通过大量的互联网金融案例及相关行业的战略分析，全面提升学习者从事互联网金融工作的运筹规划、战略分析与管理、企业经营管理等能力，培养擅长在互联网时代从事金融和企业管理工作的高端人才。</w:t>
      </w:r>
    </w:p>
    <w:p w:rsidR="005E6357" w:rsidRPr="005C0F68" w:rsidRDefault="002617EC" w:rsidP="005E6357">
      <w:pPr>
        <w:widowControl/>
        <w:spacing w:before="100" w:beforeAutospacing="1" w:after="100" w:afterAutospacing="1" w:line="375" w:lineRule="atLeast"/>
        <w:jc w:val="left"/>
        <w:rPr>
          <w:rFonts w:ascii="ˎ̥" w:eastAsia="宋体" w:hAnsi="ˎ̥" w:cs="宋体" w:hint="eastAsia"/>
          <w:color w:val="FF0000"/>
          <w:kern w:val="0"/>
          <w:sz w:val="52"/>
          <w:szCs w:val="18"/>
        </w:rPr>
      </w:pPr>
      <w:r w:rsidRPr="0081122B">
        <w:rPr>
          <w:noProof/>
          <w:sz w:val="24"/>
        </w:rPr>
        <w:drawing>
          <wp:inline distT="0" distB="0" distL="0" distR="0">
            <wp:extent cx="5274310" cy="4467860"/>
            <wp:effectExtent l="0" t="0" r="2540" b="889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互联网金融（网络授课）.jpg"/>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274310" cy="4467860"/>
                    </a:xfrm>
                    <a:prstGeom prst="rect">
                      <a:avLst/>
                    </a:prstGeom>
                  </pic:spPr>
                </pic:pic>
              </a:graphicData>
            </a:graphic>
          </wp:inline>
        </w:drawing>
      </w:r>
    </w:p>
    <w:p w:rsidR="00957C3B" w:rsidRPr="00EA5C6D" w:rsidRDefault="00957C3B" w:rsidP="005E6357">
      <w:pPr>
        <w:rPr>
          <w:rFonts w:asciiTheme="minorEastAsia" w:hAnsiTheme="minorEastAsia" w:cs="黑体"/>
          <w:b/>
          <w:color w:val="000000"/>
          <w:szCs w:val="18"/>
        </w:rPr>
      </w:pPr>
      <w:r w:rsidRPr="00EA5C6D">
        <w:rPr>
          <w:rFonts w:asciiTheme="minorEastAsia" w:hAnsiTheme="minorEastAsia" w:cs="黑体" w:hint="eastAsia"/>
          <w:b/>
          <w:color w:val="000000"/>
          <w:szCs w:val="18"/>
        </w:rPr>
        <w:t>主要课程介绍：</w:t>
      </w:r>
    </w:p>
    <w:p w:rsidR="005E6357" w:rsidRPr="00EA5C6D" w:rsidRDefault="005E6357" w:rsidP="005E6357">
      <w:pPr>
        <w:rPr>
          <w:rFonts w:asciiTheme="minorEastAsia" w:hAnsiTheme="minorEastAsia" w:cs="黑体"/>
          <w:b/>
          <w:color w:val="000000"/>
          <w:sz w:val="18"/>
          <w:szCs w:val="18"/>
        </w:rPr>
      </w:pPr>
      <w:r w:rsidRPr="00EA5C6D">
        <w:rPr>
          <w:rFonts w:asciiTheme="minorEastAsia" w:hAnsiTheme="minorEastAsia" w:cs="黑体" w:hint="eastAsia"/>
          <w:b/>
          <w:color w:val="000000"/>
          <w:sz w:val="18"/>
          <w:szCs w:val="18"/>
        </w:rPr>
        <w:t>《互联网金融风险管理》</w:t>
      </w:r>
    </w:p>
    <w:p w:rsidR="005E6357" w:rsidRPr="00EA5C6D" w:rsidRDefault="005E6357" w:rsidP="005E6357">
      <w:pPr>
        <w:spacing w:line="360" w:lineRule="auto"/>
        <w:ind w:firstLineChars="200" w:firstLine="360"/>
        <w:jc w:val="left"/>
        <w:rPr>
          <w:rFonts w:asciiTheme="minorEastAsia" w:hAnsiTheme="minorEastAsia" w:cs="宋体"/>
          <w:color w:val="000000"/>
          <w:kern w:val="0"/>
          <w:sz w:val="18"/>
          <w:szCs w:val="18"/>
        </w:rPr>
      </w:pPr>
      <w:r w:rsidRPr="00EA5C6D">
        <w:rPr>
          <w:rFonts w:asciiTheme="minorEastAsia" w:hAnsiTheme="minorEastAsia" w:cs="宋体" w:hint="eastAsia"/>
          <w:color w:val="000000"/>
          <w:kern w:val="0"/>
          <w:sz w:val="18"/>
          <w:szCs w:val="18"/>
        </w:rPr>
        <w:t>本课程主要从互联网金融信用风险、技术性风险、操作性风险、市场风险、法律风险、声誉风险等多方面进行分析，提出风险控制的常用方法，并建立风险监控模型，帮助制定风险管理机制。通过本课程系统的学习，使学生了解互联网金融行业的潜在风险，掌握风险管理的方法，增强风险监管意识。</w:t>
      </w:r>
    </w:p>
    <w:p w:rsidR="005E6357" w:rsidRPr="00EA5C6D" w:rsidRDefault="005E6357" w:rsidP="005E6357">
      <w:pPr>
        <w:rPr>
          <w:rFonts w:asciiTheme="minorEastAsia" w:hAnsiTheme="minorEastAsia" w:cs="黑体"/>
          <w:b/>
          <w:color w:val="000000"/>
          <w:sz w:val="18"/>
          <w:szCs w:val="18"/>
        </w:rPr>
      </w:pPr>
      <w:r w:rsidRPr="00EA5C6D">
        <w:rPr>
          <w:rFonts w:asciiTheme="minorEastAsia" w:hAnsiTheme="minorEastAsia" w:cs="黑体" w:hint="eastAsia"/>
          <w:b/>
          <w:color w:val="000000"/>
          <w:sz w:val="18"/>
          <w:szCs w:val="18"/>
        </w:rPr>
        <w:t>《互联网金融平台搭建及开发实践》</w:t>
      </w:r>
    </w:p>
    <w:p w:rsidR="005E6357" w:rsidRPr="00EA5C6D" w:rsidRDefault="005E6357" w:rsidP="005E6357">
      <w:pPr>
        <w:spacing w:line="360" w:lineRule="auto"/>
        <w:ind w:firstLineChars="200" w:firstLine="360"/>
        <w:jc w:val="left"/>
        <w:rPr>
          <w:rFonts w:asciiTheme="minorEastAsia" w:hAnsiTheme="minorEastAsia" w:cs="宋体"/>
          <w:color w:val="000000"/>
          <w:kern w:val="0"/>
          <w:sz w:val="18"/>
          <w:szCs w:val="18"/>
        </w:rPr>
      </w:pPr>
      <w:r w:rsidRPr="00EA5C6D">
        <w:rPr>
          <w:rFonts w:asciiTheme="minorEastAsia" w:hAnsiTheme="minorEastAsia" w:cs="宋体" w:hint="eastAsia"/>
          <w:color w:val="000000"/>
          <w:kern w:val="0"/>
          <w:sz w:val="18"/>
          <w:szCs w:val="18"/>
        </w:rPr>
        <w:t>本课程结合所学的互联网金融核心专业知识，进行平台的搭建与开发。学生将在导师的带领下，通过运用主流技术，对第三方支付、P2P网贷、众筹等项目进行策划和设计，使学生具备独立建构互联网金融产品的能力。</w:t>
      </w:r>
    </w:p>
    <w:p w:rsidR="005E6357" w:rsidRPr="00EA5C6D" w:rsidRDefault="005E6357" w:rsidP="005E6357">
      <w:pPr>
        <w:rPr>
          <w:rFonts w:asciiTheme="minorEastAsia" w:hAnsiTheme="minorEastAsia" w:cs="黑体"/>
          <w:b/>
          <w:color w:val="000000"/>
          <w:sz w:val="18"/>
          <w:szCs w:val="18"/>
        </w:rPr>
      </w:pPr>
      <w:r w:rsidRPr="00EA5C6D">
        <w:rPr>
          <w:rFonts w:asciiTheme="minorEastAsia" w:hAnsiTheme="minorEastAsia" w:cs="黑体" w:hint="eastAsia"/>
          <w:b/>
          <w:color w:val="000000"/>
          <w:sz w:val="18"/>
          <w:szCs w:val="18"/>
        </w:rPr>
        <w:t>《互联网金融产品设计实践》</w:t>
      </w:r>
    </w:p>
    <w:p w:rsidR="005E6357" w:rsidRPr="00EA5C6D" w:rsidRDefault="005E6357" w:rsidP="005E6357">
      <w:pPr>
        <w:spacing w:line="360" w:lineRule="auto"/>
        <w:ind w:firstLineChars="200" w:firstLine="360"/>
        <w:jc w:val="left"/>
        <w:rPr>
          <w:rFonts w:asciiTheme="minorEastAsia" w:hAnsiTheme="minorEastAsia" w:cs="宋体"/>
          <w:color w:val="000000"/>
          <w:kern w:val="0"/>
          <w:sz w:val="18"/>
          <w:szCs w:val="18"/>
        </w:rPr>
      </w:pPr>
      <w:r w:rsidRPr="00EA5C6D">
        <w:rPr>
          <w:rFonts w:asciiTheme="minorEastAsia" w:hAnsiTheme="minorEastAsia" w:cs="宋体" w:hint="eastAsia"/>
          <w:color w:val="000000"/>
          <w:kern w:val="0"/>
          <w:sz w:val="18"/>
          <w:szCs w:val="18"/>
        </w:rPr>
        <w:lastRenderedPageBreak/>
        <w:t>本课程首先从调研互联网金融市场开始，对互联网金融用户的消费行为进行统计分析，然后策划与分析产品如何实现，设计出产品初步模型，并进行功能、性能等多方面测试，培养学生独立设计互联网金融产品的能力。</w:t>
      </w:r>
    </w:p>
    <w:p w:rsidR="005E6357" w:rsidRPr="00EA5C6D" w:rsidRDefault="005E6357" w:rsidP="005E6357">
      <w:pPr>
        <w:rPr>
          <w:rFonts w:asciiTheme="minorEastAsia" w:hAnsiTheme="minorEastAsia" w:cs="黑体"/>
          <w:b/>
          <w:color w:val="000000"/>
          <w:sz w:val="18"/>
          <w:szCs w:val="18"/>
        </w:rPr>
      </w:pPr>
      <w:r w:rsidRPr="00EA5C6D">
        <w:rPr>
          <w:rFonts w:asciiTheme="minorEastAsia" w:hAnsiTheme="minorEastAsia" w:cs="黑体" w:hint="eastAsia"/>
          <w:b/>
          <w:color w:val="000000"/>
          <w:sz w:val="18"/>
          <w:szCs w:val="18"/>
        </w:rPr>
        <w:t>《互联网金融市场与金融工具》</w:t>
      </w:r>
    </w:p>
    <w:p w:rsidR="005E6357" w:rsidRPr="00EA5C6D" w:rsidRDefault="005E6357" w:rsidP="005E6357">
      <w:pPr>
        <w:spacing w:line="360" w:lineRule="auto"/>
        <w:ind w:firstLineChars="200" w:firstLine="360"/>
        <w:jc w:val="left"/>
        <w:rPr>
          <w:rFonts w:asciiTheme="minorEastAsia" w:hAnsiTheme="minorEastAsia" w:cs="宋体"/>
          <w:color w:val="000000"/>
          <w:kern w:val="0"/>
          <w:sz w:val="18"/>
          <w:szCs w:val="18"/>
        </w:rPr>
      </w:pPr>
      <w:r w:rsidRPr="00EA5C6D">
        <w:rPr>
          <w:rFonts w:asciiTheme="minorEastAsia" w:hAnsiTheme="minorEastAsia" w:cs="宋体" w:hint="eastAsia"/>
          <w:color w:val="000000"/>
          <w:kern w:val="0"/>
          <w:sz w:val="18"/>
          <w:szCs w:val="18"/>
        </w:rPr>
        <w:t>本课程将系统地阐述互联网金融市场的基本概念与分类、金融市场交易工具，同时介绍现代金融市场的基本理论及最新发展，力求实现理论叙述和应用研究的平衡搭配。通过深层次的学习，使学生了解互联网金融市场，掌握并且会应用互联网金融工具。</w:t>
      </w:r>
    </w:p>
    <w:p w:rsidR="005E6357" w:rsidRPr="00EA5C6D" w:rsidRDefault="005E6357" w:rsidP="005E6357">
      <w:pPr>
        <w:rPr>
          <w:rFonts w:asciiTheme="minorEastAsia" w:hAnsiTheme="minorEastAsia" w:cs="黑体"/>
          <w:b/>
          <w:color w:val="000000"/>
          <w:sz w:val="18"/>
          <w:szCs w:val="18"/>
        </w:rPr>
      </w:pPr>
      <w:r w:rsidRPr="00EA5C6D">
        <w:rPr>
          <w:rFonts w:asciiTheme="minorEastAsia" w:hAnsiTheme="minorEastAsia" w:cs="黑体" w:hint="eastAsia"/>
          <w:b/>
          <w:color w:val="000000"/>
          <w:sz w:val="18"/>
          <w:szCs w:val="18"/>
        </w:rPr>
        <w:t>《互联网金融产品分析与设计》</w:t>
      </w:r>
    </w:p>
    <w:p w:rsidR="005E6357" w:rsidRPr="00EA5C6D" w:rsidRDefault="005E6357" w:rsidP="005E6357">
      <w:pPr>
        <w:spacing w:line="360" w:lineRule="auto"/>
        <w:ind w:firstLineChars="200" w:firstLine="360"/>
        <w:jc w:val="left"/>
        <w:rPr>
          <w:rFonts w:asciiTheme="minorEastAsia" w:hAnsiTheme="minorEastAsia" w:cs="宋体"/>
          <w:color w:val="000000"/>
          <w:kern w:val="0"/>
          <w:sz w:val="18"/>
          <w:szCs w:val="18"/>
        </w:rPr>
      </w:pPr>
      <w:r w:rsidRPr="00EA5C6D">
        <w:rPr>
          <w:rFonts w:asciiTheme="minorEastAsia" w:hAnsiTheme="minorEastAsia" w:cs="宋体" w:hint="eastAsia"/>
          <w:color w:val="000000"/>
          <w:kern w:val="0"/>
          <w:sz w:val="18"/>
          <w:szCs w:val="18"/>
        </w:rPr>
        <w:t>互联网金融是当今社会最火的概念之一，互联网金融产品又是一套全新的设计理念。本课程主要针对各种互联网金融产品进行剖析，介绍互联网金融产品的设计理念、互联网金融产品的实施与应用情况，旨在使学生了解和掌握互联网金融产品的设计方法，能够理解各种互联网金融产品的设计理念。</w:t>
      </w:r>
    </w:p>
    <w:p w:rsidR="005E6357" w:rsidRPr="00EA5C6D" w:rsidRDefault="005E6357" w:rsidP="005E6357">
      <w:pPr>
        <w:rPr>
          <w:rFonts w:asciiTheme="minorEastAsia" w:hAnsiTheme="minorEastAsia" w:cs="黑体"/>
          <w:b/>
          <w:color w:val="000000"/>
          <w:sz w:val="18"/>
          <w:szCs w:val="18"/>
        </w:rPr>
      </w:pPr>
      <w:r w:rsidRPr="00EA5C6D">
        <w:rPr>
          <w:rFonts w:asciiTheme="minorEastAsia" w:hAnsiTheme="minorEastAsia" w:cs="黑体" w:hint="eastAsia"/>
          <w:b/>
          <w:color w:val="000000"/>
          <w:sz w:val="18"/>
          <w:szCs w:val="18"/>
        </w:rPr>
        <w:t>《金融工程》</w:t>
      </w:r>
    </w:p>
    <w:p w:rsidR="007951EC" w:rsidRPr="00EA5C6D" w:rsidRDefault="005E6357" w:rsidP="00A65D7A">
      <w:pPr>
        <w:spacing w:line="360" w:lineRule="auto"/>
        <w:ind w:firstLineChars="200" w:firstLine="360"/>
        <w:jc w:val="left"/>
        <w:rPr>
          <w:rFonts w:asciiTheme="minorEastAsia" w:hAnsiTheme="minorEastAsia" w:cs="宋体"/>
          <w:color w:val="000000"/>
          <w:kern w:val="0"/>
          <w:sz w:val="18"/>
          <w:szCs w:val="18"/>
        </w:rPr>
      </w:pPr>
      <w:r w:rsidRPr="00EA5C6D">
        <w:rPr>
          <w:rFonts w:asciiTheme="minorEastAsia" w:hAnsiTheme="minorEastAsia" w:cs="宋体" w:hint="eastAsia"/>
          <w:color w:val="000000"/>
          <w:kern w:val="0"/>
          <w:sz w:val="18"/>
          <w:szCs w:val="18"/>
        </w:rPr>
        <w:t>本课程主要从金融工程的基本概念、基本功能、基础金融工具与衍生金融工具的关系出发，阐述了各种金融产品及工具的原理和运用，让学生清晰地了解金融工程师所必备的概念性工具和实体性工具、金融工程的手段和策略以及金融工程的未来发展前景，通过系统学习，为进入互联网金融行业提供强有力的支撑。</w:t>
      </w:r>
    </w:p>
    <w:p w:rsidR="00A65D7A" w:rsidRPr="00A65D7A" w:rsidRDefault="00A65D7A" w:rsidP="00A65D7A">
      <w:pPr>
        <w:spacing w:line="360" w:lineRule="auto"/>
        <w:ind w:firstLineChars="200" w:firstLine="360"/>
        <w:jc w:val="left"/>
        <w:rPr>
          <w:rFonts w:ascii="Verdana" w:eastAsia="宋体" w:hAnsi="Verdana" w:cs="宋体"/>
          <w:color w:val="000000"/>
          <w:kern w:val="0"/>
          <w:sz w:val="18"/>
          <w:szCs w:val="18"/>
        </w:rPr>
      </w:pPr>
    </w:p>
    <w:p w:rsidR="005E6357" w:rsidRPr="000A611D" w:rsidRDefault="005E6357" w:rsidP="00E917C7">
      <w:pPr>
        <w:widowControl/>
        <w:spacing w:before="30" w:after="30" w:line="375" w:lineRule="atLeast"/>
        <w:ind w:left="30" w:right="30"/>
        <w:jc w:val="left"/>
        <w:rPr>
          <w:rFonts w:ascii="ˎ̥" w:eastAsia="宋体" w:hAnsi="ˎ̥" w:cs="宋体" w:hint="eastAsia"/>
          <w:b/>
          <w:bCs/>
          <w:kern w:val="0"/>
          <w:szCs w:val="21"/>
        </w:rPr>
      </w:pPr>
      <w:r w:rsidRPr="000A611D">
        <w:rPr>
          <w:rFonts w:ascii="ˎ̥" w:eastAsia="宋体" w:hAnsi="ˎ̥" w:cs="宋体" w:hint="eastAsia"/>
          <w:b/>
          <w:bCs/>
          <w:kern w:val="0"/>
          <w:szCs w:val="21"/>
        </w:rPr>
        <w:t>【师资</w:t>
      </w:r>
      <w:r w:rsidR="000A611D" w:rsidRPr="000A611D">
        <w:rPr>
          <w:rFonts w:ascii="ˎ̥" w:eastAsia="宋体" w:hAnsi="ˎ̥" w:cs="宋体" w:hint="eastAsia"/>
          <w:b/>
          <w:bCs/>
          <w:kern w:val="0"/>
          <w:szCs w:val="21"/>
        </w:rPr>
        <w:t>介绍</w:t>
      </w:r>
      <w:r w:rsidRPr="000A611D">
        <w:rPr>
          <w:rFonts w:ascii="ˎ̥" w:eastAsia="宋体" w:hAnsi="ˎ̥" w:cs="宋体" w:hint="eastAsia"/>
          <w:b/>
          <w:bCs/>
          <w:kern w:val="0"/>
          <w:szCs w:val="21"/>
        </w:rPr>
        <w:t>】</w:t>
      </w:r>
    </w:p>
    <w:p w:rsidR="00464ED3" w:rsidRDefault="00464ED3" w:rsidP="00A65D7A">
      <w:pPr>
        <w:widowControl/>
        <w:spacing w:before="30" w:after="30" w:line="375" w:lineRule="atLeast"/>
        <w:ind w:left="30" w:right="30" w:firstLine="390"/>
        <w:jc w:val="left"/>
        <w:rPr>
          <w:rFonts w:ascii="Verdana" w:eastAsia="宋体" w:hAnsi="Verdana" w:cs="宋体"/>
          <w:color w:val="000000"/>
          <w:kern w:val="0"/>
          <w:sz w:val="18"/>
          <w:szCs w:val="18"/>
        </w:rPr>
      </w:pPr>
      <w:r w:rsidRPr="00464ED3">
        <w:rPr>
          <w:rFonts w:ascii="Verdana" w:eastAsia="宋体" w:hAnsi="Verdana" w:cs="宋体" w:hint="eastAsia"/>
          <w:color w:val="000000"/>
          <w:kern w:val="0"/>
          <w:sz w:val="18"/>
          <w:szCs w:val="18"/>
        </w:rPr>
        <w:t>互联网金融专业汇聚了来自知名高校的资深教授和来自互联网金融界亲身从事过互联网营销、金融数据分析、金融产品开发、金融产品管理、金融风险监控等的多位行业专家，为互联网金融硕士班讲授专业理论结合实践的课程，与学生分享多年从业经验，同时还提供与学生面对面交流的机会和不定期讲座。</w:t>
      </w:r>
    </w:p>
    <w:p w:rsidR="00464ED3" w:rsidRPr="00464ED3" w:rsidRDefault="00464ED3" w:rsidP="00464ED3">
      <w:pPr>
        <w:widowControl/>
        <w:spacing w:before="30" w:after="30" w:line="375" w:lineRule="atLeast"/>
        <w:ind w:right="30"/>
        <w:jc w:val="left"/>
        <w:rPr>
          <w:rFonts w:ascii="ˎ̥" w:eastAsia="宋体" w:hAnsi="ˎ̥" w:cs="宋体" w:hint="eastAsia"/>
          <w:color w:val="000000"/>
          <w:kern w:val="0"/>
          <w:sz w:val="18"/>
          <w:szCs w:val="18"/>
        </w:rPr>
      </w:pPr>
      <w:r w:rsidRPr="00464ED3">
        <w:rPr>
          <w:rFonts w:ascii="ˎ̥" w:eastAsia="宋体" w:hAnsi="ˎ̥" w:cs="宋体" w:hint="eastAsia"/>
          <w:b/>
          <w:color w:val="000000"/>
          <w:kern w:val="0"/>
          <w:sz w:val="18"/>
          <w:szCs w:val="18"/>
        </w:rPr>
        <w:t>王斌</w:t>
      </w:r>
      <w:r w:rsidRPr="00464ED3">
        <w:rPr>
          <w:rFonts w:ascii="ˎ̥" w:eastAsia="宋体" w:hAnsi="ˎ̥" w:cs="宋体" w:hint="eastAsia"/>
          <w:color w:val="000000"/>
          <w:kern w:val="0"/>
          <w:sz w:val="18"/>
          <w:szCs w:val="18"/>
        </w:rPr>
        <w:t>新传媒总裁</w:t>
      </w:r>
      <w:r w:rsidRPr="00464ED3">
        <w:rPr>
          <w:rFonts w:ascii="ˎ̥" w:eastAsia="宋体" w:hAnsi="ˎ̥" w:cs="宋体" w:hint="eastAsia"/>
          <w:color w:val="000000"/>
          <w:kern w:val="0"/>
          <w:sz w:val="18"/>
          <w:szCs w:val="18"/>
        </w:rPr>
        <w:t>&amp;CEO</w:t>
      </w:r>
    </w:p>
    <w:p w:rsidR="00464ED3" w:rsidRDefault="00464ED3" w:rsidP="00464ED3">
      <w:pPr>
        <w:widowControl/>
        <w:spacing w:before="30" w:after="30" w:line="375" w:lineRule="atLeast"/>
        <w:ind w:right="30" w:firstLine="420"/>
        <w:jc w:val="left"/>
        <w:rPr>
          <w:rFonts w:ascii="ˎ̥" w:eastAsia="宋体" w:hAnsi="ˎ̥" w:cs="宋体" w:hint="eastAsia"/>
          <w:color w:val="000000"/>
          <w:kern w:val="0"/>
          <w:sz w:val="18"/>
          <w:szCs w:val="18"/>
        </w:rPr>
      </w:pPr>
      <w:r w:rsidRPr="00464ED3">
        <w:rPr>
          <w:rFonts w:ascii="ˎ̥" w:eastAsia="宋体" w:hAnsi="ˎ̥" w:cs="宋体" w:hint="eastAsia"/>
          <w:color w:val="000000"/>
          <w:kern w:val="0"/>
          <w:sz w:val="18"/>
          <w:szCs w:val="18"/>
        </w:rPr>
        <w:t>新经济、新媒体领域专家、中关村数字媒体产业联盟副理事长</w:t>
      </w:r>
      <w:r w:rsidRPr="00464ED3">
        <w:rPr>
          <w:rFonts w:ascii="ˎ̥" w:eastAsia="宋体" w:hAnsi="ˎ̥" w:cs="宋体" w:hint="eastAsia"/>
          <w:color w:val="000000"/>
          <w:kern w:val="0"/>
          <w:sz w:val="18"/>
          <w:szCs w:val="18"/>
        </w:rPr>
        <w:t>/</w:t>
      </w:r>
      <w:r w:rsidRPr="00464ED3">
        <w:rPr>
          <w:rFonts w:ascii="ˎ̥" w:eastAsia="宋体" w:hAnsi="ˎ̥" w:cs="宋体" w:hint="eastAsia"/>
          <w:color w:val="000000"/>
          <w:kern w:val="0"/>
          <w:sz w:val="18"/>
          <w:szCs w:val="18"/>
        </w:rPr>
        <w:t>秘书长、</w:t>
      </w:r>
      <w:r w:rsidRPr="00464ED3">
        <w:rPr>
          <w:rFonts w:ascii="ˎ̥" w:eastAsia="宋体" w:hAnsi="ˎ̥" w:cs="宋体" w:hint="eastAsia"/>
          <w:color w:val="000000"/>
          <w:kern w:val="0"/>
          <w:sz w:val="18"/>
          <w:szCs w:val="18"/>
        </w:rPr>
        <w:t>CIFC</w:t>
      </w:r>
      <w:r w:rsidRPr="00464ED3">
        <w:rPr>
          <w:rFonts w:ascii="ˎ̥" w:eastAsia="宋体" w:hAnsi="ˎ̥" w:cs="宋体" w:hint="eastAsia"/>
          <w:color w:val="000000"/>
          <w:kern w:val="0"/>
          <w:sz w:val="18"/>
          <w:szCs w:val="18"/>
        </w:rPr>
        <w:t>中国互联网金融联盟创始人。在传媒、信息化建设及互联网方面有丰富的经验。曾担任执行主编，编辑出版了《中国经济发展报告》</w:t>
      </w:r>
      <w:r w:rsidRPr="00464ED3">
        <w:rPr>
          <w:rFonts w:ascii="ˎ̥" w:eastAsia="宋体" w:hAnsi="ˎ̥" w:cs="宋体" w:hint="eastAsia"/>
          <w:color w:val="000000"/>
          <w:kern w:val="0"/>
          <w:sz w:val="18"/>
          <w:szCs w:val="18"/>
        </w:rPr>
        <w:t>(2001</w:t>
      </w:r>
      <w:r w:rsidRPr="00464ED3">
        <w:rPr>
          <w:rFonts w:ascii="ˎ̥" w:eastAsia="宋体" w:hAnsi="ˎ̥" w:cs="宋体" w:hint="eastAsia"/>
          <w:color w:val="000000"/>
          <w:kern w:val="0"/>
          <w:sz w:val="18"/>
          <w:szCs w:val="18"/>
        </w:rPr>
        <w:t>年吴敬琏主编</w:t>
      </w:r>
      <w:r w:rsidRPr="00464ED3">
        <w:rPr>
          <w:rFonts w:ascii="ˎ̥" w:eastAsia="宋体" w:hAnsi="ˎ̥" w:cs="宋体" w:hint="eastAsia"/>
          <w:color w:val="000000"/>
          <w:kern w:val="0"/>
          <w:sz w:val="18"/>
          <w:szCs w:val="18"/>
        </w:rPr>
        <w:t>)</w:t>
      </w:r>
      <w:r w:rsidRPr="00464ED3">
        <w:rPr>
          <w:rFonts w:ascii="ˎ̥" w:eastAsia="宋体" w:hAnsi="ˎ̥" w:cs="宋体" w:hint="eastAsia"/>
          <w:color w:val="000000"/>
          <w:kern w:val="0"/>
          <w:sz w:val="18"/>
          <w:szCs w:val="18"/>
        </w:rPr>
        <w:t>、中国企业国际竞争力评价报告》等。</w:t>
      </w:r>
    </w:p>
    <w:p w:rsidR="00464ED3" w:rsidRPr="00464ED3" w:rsidRDefault="00464ED3" w:rsidP="00464ED3">
      <w:pPr>
        <w:widowControl/>
        <w:spacing w:before="30" w:after="30" w:line="375" w:lineRule="atLeast"/>
        <w:ind w:right="30"/>
        <w:jc w:val="left"/>
        <w:rPr>
          <w:rFonts w:ascii="ˎ̥" w:eastAsia="宋体" w:hAnsi="ˎ̥" w:cs="宋体" w:hint="eastAsia"/>
          <w:color w:val="000000"/>
          <w:kern w:val="0"/>
          <w:sz w:val="18"/>
          <w:szCs w:val="18"/>
        </w:rPr>
      </w:pPr>
      <w:r w:rsidRPr="00464ED3">
        <w:rPr>
          <w:rFonts w:ascii="ˎ̥" w:eastAsia="宋体" w:hAnsi="ˎ̥" w:cs="宋体" w:hint="eastAsia"/>
          <w:b/>
          <w:color w:val="000000"/>
          <w:kern w:val="0"/>
          <w:sz w:val="18"/>
          <w:szCs w:val="18"/>
        </w:rPr>
        <w:t>罗明雄</w:t>
      </w:r>
      <w:r w:rsidRPr="00464ED3">
        <w:rPr>
          <w:rFonts w:ascii="ˎ̥" w:eastAsia="宋体" w:hAnsi="ˎ̥" w:cs="宋体" w:hint="eastAsia"/>
          <w:color w:val="000000"/>
          <w:kern w:val="0"/>
          <w:sz w:val="18"/>
          <w:szCs w:val="18"/>
        </w:rPr>
        <w:t>北京京北投资管理公司总裁</w:t>
      </w:r>
    </w:p>
    <w:p w:rsidR="00464ED3" w:rsidRPr="00464ED3" w:rsidRDefault="00464ED3" w:rsidP="00464ED3">
      <w:pPr>
        <w:widowControl/>
        <w:spacing w:before="30" w:after="30" w:line="375" w:lineRule="atLeast"/>
        <w:ind w:right="30" w:firstLine="420"/>
        <w:jc w:val="left"/>
        <w:rPr>
          <w:rFonts w:ascii="ˎ̥" w:eastAsia="宋体" w:hAnsi="ˎ̥" w:cs="宋体" w:hint="eastAsia"/>
          <w:color w:val="000000"/>
          <w:kern w:val="0"/>
          <w:sz w:val="18"/>
          <w:szCs w:val="18"/>
        </w:rPr>
      </w:pPr>
      <w:r w:rsidRPr="00464ED3">
        <w:rPr>
          <w:rFonts w:ascii="ˎ̥" w:eastAsia="宋体" w:hAnsi="ˎ̥" w:cs="宋体" w:hint="eastAsia"/>
          <w:color w:val="000000"/>
          <w:kern w:val="0"/>
          <w:sz w:val="18"/>
          <w:szCs w:val="18"/>
        </w:rPr>
        <w:t>中关村创业投资与股权投资基金协会副秘书长，清华大学硕士、山东大学学士。开创性的提出第三方支付、</w:t>
      </w:r>
      <w:r w:rsidRPr="00464ED3">
        <w:rPr>
          <w:rFonts w:ascii="ˎ̥" w:eastAsia="宋体" w:hAnsi="ˎ̥" w:cs="宋体" w:hint="eastAsia"/>
          <w:color w:val="000000"/>
          <w:kern w:val="0"/>
          <w:sz w:val="18"/>
          <w:szCs w:val="18"/>
        </w:rPr>
        <w:t>P2P</w:t>
      </w:r>
      <w:r w:rsidRPr="00464ED3">
        <w:rPr>
          <w:rFonts w:ascii="ˎ̥" w:eastAsia="宋体" w:hAnsi="ˎ̥" w:cs="宋体" w:hint="eastAsia"/>
          <w:color w:val="000000"/>
          <w:kern w:val="0"/>
          <w:sz w:val="18"/>
          <w:szCs w:val="18"/>
        </w:rPr>
        <w:t>网贷、大数据金融、众筹、信息化金融机构、互联网金融门户等互联网金融六大模式，并带领互联网金融研究团队持续性的开展相关研究、实验及投资工作</w:t>
      </w:r>
      <w:r w:rsidRPr="00464ED3">
        <w:rPr>
          <w:rFonts w:ascii="ˎ̥" w:eastAsia="宋体" w:hAnsi="ˎ̥" w:cs="宋体" w:hint="eastAsia"/>
          <w:color w:val="000000"/>
          <w:kern w:val="0"/>
          <w:sz w:val="18"/>
          <w:szCs w:val="18"/>
        </w:rPr>
        <w:t xml:space="preserve">, </w:t>
      </w:r>
      <w:r w:rsidRPr="00464ED3">
        <w:rPr>
          <w:rFonts w:ascii="ˎ̥" w:eastAsia="宋体" w:hAnsi="ˎ̥" w:cs="宋体" w:hint="eastAsia"/>
          <w:color w:val="000000"/>
          <w:kern w:val="0"/>
          <w:sz w:val="18"/>
          <w:szCs w:val="18"/>
        </w:rPr>
        <w:t>发表专业文章多篇，著有国内首部深度剖析互联网金融的著作《互联网金融》</w:t>
      </w:r>
      <w:r w:rsidRPr="00464ED3">
        <w:rPr>
          <w:rFonts w:ascii="ˎ̥" w:eastAsia="宋体" w:hAnsi="ˎ̥" w:cs="宋体" w:hint="eastAsia"/>
          <w:color w:val="000000"/>
          <w:kern w:val="0"/>
          <w:sz w:val="18"/>
          <w:szCs w:val="18"/>
        </w:rPr>
        <w:t>,</w:t>
      </w:r>
      <w:r w:rsidRPr="00464ED3">
        <w:rPr>
          <w:rFonts w:ascii="ˎ̥" w:eastAsia="宋体" w:hAnsi="ˎ̥" w:cs="宋体" w:hint="eastAsia"/>
          <w:color w:val="000000"/>
          <w:kern w:val="0"/>
          <w:sz w:val="18"/>
          <w:szCs w:val="18"/>
        </w:rPr>
        <w:t>为互联网金融领域代表性人物之一</w:t>
      </w:r>
      <w:r w:rsidRPr="00464ED3">
        <w:rPr>
          <w:rFonts w:ascii="ˎ̥" w:eastAsia="宋体" w:hAnsi="ˎ̥" w:cs="宋体" w:hint="eastAsia"/>
          <w:color w:val="000000"/>
          <w:kern w:val="0"/>
          <w:sz w:val="18"/>
          <w:szCs w:val="18"/>
        </w:rPr>
        <w:t>,</w:t>
      </w:r>
      <w:r w:rsidRPr="00464ED3">
        <w:rPr>
          <w:rFonts w:ascii="ˎ̥" w:eastAsia="宋体" w:hAnsi="ˎ̥" w:cs="宋体" w:hint="eastAsia"/>
          <w:color w:val="000000"/>
          <w:kern w:val="0"/>
          <w:sz w:val="18"/>
          <w:szCs w:val="18"/>
        </w:rPr>
        <w:t>被评为“</w:t>
      </w:r>
      <w:r w:rsidRPr="00464ED3">
        <w:rPr>
          <w:rFonts w:ascii="ˎ̥" w:eastAsia="宋体" w:hAnsi="ˎ̥" w:cs="宋体" w:hint="eastAsia"/>
          <w:color w:val="000000"/>
          <w:kern w:val="0"/>
          <w:sz w:val="18"/>
          <w:szCs w:val="18"/>
        </w:rPr>
        <w:t>2013</w:t>
      </w:r>
      <w:r w:rsidRPr="00464ED3">
        <w:rPr>
          <w:rFonts w:ascii="ˎ̥" w:eastAsia="宋体" w:hAnsi="ˎ̥" w:cs="宋体" w:hint="eastAsia"/>
          <w:color w:val="000000"/>
          <w:kern w:val="0"/>
          <w:sz w:val="18"/>
          <w:szCs w:val="18"/>
        </w:rPr>
        <w:t>中国互联网金融十大领军人物”。</w:t>
      </w:r>
    </w:p>
    <w:p w:rsidR="00464ED3" w:rsidRPr="00464ED3" w:rsidRDefault="00464ED3" w:rsidP="00464ED3">
      <w:pPr>
        <w:widowControl/>
        <w:spacing w:before="30" w:after="30" w:line="375" w:lineRule="atLeast"/>
        <w:ind w:right="30"/>
        <w:jc w:val="left"/>
        <w:rPr>
          <w:rFonts w:ascii="ˎ̥" w:eastAsia="宋体" w:hAnsi="ˎ̥" w:cs="宋体" w:hint="eastAsia"/>
          <w:color w:val="000000"/>
          <w:kern w:val="0"/>
          <w:sz w:val="18"/>
          <w:szCs w:val="18"/>
        </w:rPr>
      </w:pPr>
      <w:r w:rsidRPr="00464ED3">
        <w:rPr>
          <w:rFonts w:ascii="ˎ̥" w:eastAsia="宋体" w:hAnsi="ˎ̥" w:cs="宋体" w:hint="eastAsia"/>
          <w:b/>
          <w:color w:val="000000"/>
          <w:kern w:val="0"/>
          <w:sz w:val="18"/>
          <w:szCs w:val="18"/>
        </w:rPr>
        <w:t>陈骥</w:t>
      </w:r>
      <w:r w:rsidRPr="00464ED3">
        <w:rPr>
          <w:rFonts w:ascii="ˎ̥" w:eastAsia="宋体" w:hAnsi="ˎ̥" w:cs="宋体" w:hint="eastAsia"/>
          <w:color w:val="000000"/>
          <w:kern w:val="0"/>
          <w:sz w:val="18"/>
          <w:szCs w:val="18"/>
        </w:rPr>
        <w:t>中国物联网集团总裁</w:t>
      </w:r>
    </w:p>
    <w:p w:rsidR="00464ED3" w:rsidRPr="00464ED3" w:rsidRDefault="00464ED3" w:rsidP="00464ED3">
      <w:pPr>
        <w:widowControl/>
        <w:spacing w:before="30" w:after="30" w:line="375" w:lineRule="atLeast"/>
        <w:ind w:right="30" w:firstLine="420"/>
        <w:jc w:val="left"/>
        <w:rPr>
          <w:rFonts w:ascii="ˎ̥" w:eastAsia="宋体" w:hAnsi="ˎ̥" w:cs="宋体" w:hint="eastAsia"/>
          <w:color w:val="000000"/>
          <w:kern w:val="0"/>
          <w:sz w:val="18"/>
          <w:szCs w:val="18"/>
        </w:rPr>
      </w:pPr>
      <w:r w:rsidRPr="00464ED3">
        <w:rPr>
          <w:rFonts w:ascii="ˎ̥" w:eastAsia="宋体" w:hAnsi="ˎ̥" w:cs="宋体" w:hint="eastAsia"/>
          <w:color w:val="000000"/>
          <w:kern w:val="0"/>
          <w:sz w:val="18"/>
          <w:szCs w:val="18"/>
        </w:rPr>
        <w:lastRenderedPageBreak/>
        <w:t>毕业于对外经济贸易大学</w:t>
      </w:r>
      <w:r w:rsidRPr="00464ED3">
        <w:rPr>
          <w:rFonts w:ascii="ˎ̥" w:eastAsia="宋体" w:hAnsi="ˎ̥" w:cs="宋体" w:hint="eastAsia"/>
          <w:color w:val="000000"/>
          <w:kern w:val="0"/>
          <w:sz w:val="18"/>
          <w:szCs w:val="18"/>
        </w:rPr>
        <w:t>MBA</w:t>
      </w:r>
      <w:r w:rsidRPr="00464ED3">
        <w:rPr>
          <w:rFonts w:ascii="ˎ̥" w:eastAsia="宋体" w:hAnsi="ˎ̥" w:cs="宋体" w:hint="eastAsia"/>
          <w:color w:val="000000"/>
          <w:kern w:val="0"/>
          <w:sz w:val="18"/>
          <w:szCs w:val="18"/>
        </w:rPr>
        <w:t>，注册证券分析师、互联网金融专家、资深物联网产业专家，</w:t>
      </w:r>
      <w:r w:rsidRPr="00464ED3">
        <w:rPr>
          <w:rFonts w:ascii="ˎ̥" w:eastAsia="宋体" w:hAnsi="ˎ̥" w:cs="宋体" w:hint="eastAsia"/>
          <w:color w:val="000000"/>
          <w:kern w:val="0"/>
          <w:sz w:val="18"/>
          <w:szCs w:val="18"/>
        </w:rPr>
        <w:t>2012</w:t>
      </w:r>
      <w:r w:rsidRPr="00464ED3">
        <w:rPr>
          <w:rFonts w:ascii="ˎ̥" w:eastAsia="宋体" w:hAnsi="ˎ̥" w:cs="宋体" w:hint="eastAsia"/>
          <w:color w:val="000000"/>
          <w:kern w:val="0"/>
          <w:sz w:val="18"/>
          <w:szCs w:val="18"/>
        </w:rPr>
        <w:t>年中国中小企业创新先锋人物。作为互联网金融领域的专家，</w:t>
      </w:r>
      <w:r w:rsidRPr="00464ED3">
        <w:rPr>
          <w:rFonts w:ascii="ˎ̥" w:eastAsia="宋体" w:hAnsi="ˎ̥" w:cs="宋体" w:hint="eastAsia"/>
          <w:color w:val="000000"/>
          <w:kern w:val="0"/>
          <w:sz w:val="18"/>
          <w:szCs w:val="18"/>
        </w:rPr>
        <w:t>09</w:t>
      </w:r>
      <w:r w:rsidRPr="00464ED3">
        <w:rPr>
          <w:rFonts w:ascii="ˎ̥" w:eastAsia="宋体" w:hAnsi="ˎ̥" w:cs="宋体" w:hint="eastAsia"/>
          <w:color w:val="000000"/>
          <w:kern w:val="0"/>
          <w:sz w:val="18"/>
          <w:szCs w:val="18"/>
        </w:rPr>
        <w:t>年带领团队进入移动支付领域，半年时间开拓</w:t>
      </w:r>
      <w:r w:rsidRPr="00464ED3">
        <w:rPr>
          <w:rFonts w:ascii="ˎ̥" w:eastAsia="宋体" w:hAnsi="ˎ̥" w:cs="宋体" w:hint="eastAsia"/>
          <w:color w:val="000000"/>
          <w:kern w:val="0"/>
          <w:sz w:val="18"/>
          <w:szCs w:val="18"/>
        </w:rPr>
        <w:t>108</w:t>
      </w:r>
      <w:r w:rsidRPr="00464ED3">
        <w:rPr>
          <w:rFonts w:ascii="ˎ̥" w:eastAsia="宋体" w:hAnsi="ˎ̥" w:cs="宋体" w:hint="eastAsia"/>
          <w:color w:val="000000"/>
          <w:kern w:val="0"/>
          <w:sz w:val="18"/>
          <w:szCs w:val="18"/>
        </w:rPr>
        <w:t>个城市，</w:t>
      </w:r>
      <w:r w:rsidRPr="00464ED3">
        <w:rPr>
          <w:rFonts w:ascii="ˎ̥" w:eastAsia="宋体" w:hAnsi="ˎ̥" w:cs="宋体" w:hint="eastAsia"/>
          <w:color w:val="000000"/>
          <w:kern w:val="0"/>
          <w:sz w:val="18"/>
          <w:szCs w:val="18"/>
        </w:rPr>
        <w:t>10</w:t>
      </w:r>
      <w:r w:rsidRPr="00464ED3">
        <w:rPr>
          <w:rFonts w:ascii="ˎ̥" w:eastAsia="宋体" w:hAnsi="ˎ̥" w:cs="宋体" w:hint="eastAsia"/>
          <w:color w:val="000000"/>
          <w:kern w:val="0"/>
          <w:sz w:val="18"/>
          <w:szCs w:val="18"/>
        </w:rPr>
        <w:t>万联盟商家，</w:t>
      </w:r>
      <w:r w:rsidRPr="00464ED3">
        <w:rPr>
          <w:rFonts w:ascii="ˎ̥" w:eastAsia="宋体" w:hAnsi="ˎ̥" w:cs="宋体" w:hint="eastAsia"/>
          <w:color w:val="000000"/>
          <w:kern w:val="0"/>
          <w:sz w:val="18"/>
          <w:szCs w:val="18"/>
        </w:rPr>
        <w:t>100</w:t>
      </w:r>
      <w:r w:rsidRPr="00464ED3">
        <w:rPr>
          <w:rFonts w:ascii="ˎ̥" w:eastAsia="宋体" w:hAnsi="ˎ̥" w:cs="宋体" w:hint="eastAsia"/>
          <w:color w:val="000000"/>
          <w:kern w:val="0"/>
          <w:sz w:val="18"/>
          <w:szCs w:val="18"/>
        </w:rPr>
        <w:t>万张预付费卡，其带领团队成功开发出的金融领域物联网应用服务模式受到国家工信部、科技部等各级部委领导的首肯与褒奖。</w:t>
      </w:r>
    </w:p>
    <w:p w:rsidR="00464ED3" w:rsidRPr="00464ED3" w:rsidRDefault="00464ED3" w:rsidP="00464ED3">
      <w:pPr>
        <w:widowControl/>
        <w:spacing w:before="30" w:after="30" w:line="375" w:lineRule="atLeast"/>
        <w:ind w:right="30"/>
        <w:jc w:val="left"/>
        <w:rPr>
          <w:rFonts w:ascii="ˎ̥" w:eastAsia="宋体" w:hAnsi="ˎ̥" w:cs="宋体" w:hint="eastAsia"/>
          <w:color w:val="000000"/>
          <w:kern w:val="0"/>
          <w:sz w:val="18"/>
          <w:szCs w:val="18"/>
        </w:rPr>
      </w:pPr>
      <w:r w:rsidRPr="00464ED3">
        <w:rPr>
          <w:rFonts w:ascii="ˎ̥" w:eastAsia="宋体" w:hAnsi="ˎ̥" w:cs="宋体" w:hint="eastAsia"/>
          <w:b/>
          <w:color w:val="000000"/>
          <w:kern w:val="0"/>
          <w:sz w:val="18"/>
          <w:szCs w:val="18"/>
        </w:rPr>
        <w:t>陆晓野</w:t>
      </w:r>
      <w:r w:rsidRPr="00464ED3">
        <w:rPr>
          <w:rFonts w:ascii="ˎ̥" w:eastAsia="宋体" w:hAnsi="ˎ̥" w:cs="宋体" w:hint="eastAsia"/>
          <w:color w:val="000000"/>
          <w:kern w:val="0"/>
          <w:sz w:val="18"/>
          <w:szCs w:val="18"/>
        </w:rPr>
        <w:t>华夏基金管理有限公司信息技术部总经理</w:t>
      </w:r>
    </w:p>
    <w:p w:rsidR="00464ED3" w:rsidRPr="00464ED3" w:rsidRDefault="00464ED3" w:rsidP="00464ED3">
      <w:pPr>
        <w:widowControl/>
        <w:spacing w:before="30" w:after="30" w:line="375" w:lineRule="atLeast"/>
        <w:ind w:right="30" w:firstLine="420"/>
        <w:jc w:val="left"/>
        <w:rPr>
          <w:rFonts w:ascii="ˎ̥" w:eastAsia="宋体" w:hAnsi="ˎ̥" w:cs="宋体" w:hint="eastAsia"/>
          <w:color w:val="000000"/>
          <w:kern w:val="0"/>
          <w:sz w:val="18"/>
          <w:szCs w:val="18"/>
        </w:rPr>
      </w:pPr>
      <w:r w:rsidRPr="00464ED3">
        <w:rPr>
          <w:rFonts w:ascii="ˎ̥" w:eastAsia="宋体" w:hAnsi="ˎ̥" w:cs="宋体" w:hint="eastAsia"/>
          <w:color w:val="000000"/>
          <w:kern w:val="0"/>
          <w:sz w:val="18"/>
          <w:szCs w:val="18"/>
        </w:rPr>
        <w:t>传统金融行业资深从业者、互联网金融积极实践者。专业领域为传统证券业务互联网化、互联网金融产品创新、数据分析、新媒体营销。曾获得“</w:t>
      </w:r>
      <w:r w:rsidRPr="00464ED3">
        <w:rPr>
          <w:rFonts w:ascii="ˎ̥" w:eastAsia="宋体" w:hAnsi="ˎ̥" w:cs="宋体" w:hint="eastAsia"/>
          <w:color w:val="000000"/>
          <w:kern w:val="0"/>
          <w:sz w:val="18"/>
          <w:szCs w:val="18"/>
        </w:rPr>
        <w:t>2013</w:t>
      </w:r>
      <w:r w:rsidRPr="00464ED3">
        <w:rPr>
          <w:rFonts w:ascii="ˎ̥" w:eastAsia="宋体" w:hAnsi="ˎ̥" w:cs="宋体" w:hint="eastAsia"/>
          <w:color w:val="000000"/>
          <w:kern w:val="0"/>
          <w:sz w:val="18"/>
          <w:szCs w:val="18"/>
        </w:rPr>
        <w:t>年度金融科技杰出人物”。</w:t>
      </w:r>
    </w:p>
    <w:p w:rsidR="00464ED3" w:rsidRPr="00464ED3" w:rsidRDefault="00464ED3" w:rsidP="00464ED3">
      <w:pPr>
        <w:widowControl/>
        <w:spacing w:before="30" w:after="30" w:line="375" w:lineRule="atLeast"/>
        <w:ind w:right="30"/>
        <w:jc w:val="left"/>
        <w:rPr>
          <w:rFonts w:ascii="ˎ̥" w:eastAsia="宋体" w:hAnsi="ˎ̥" w:cs="宋体" w:hint="eastAsia"/>
          <w:color w:val="000000"/>
          <w:kern w:val="0"/>
          <w:sz w:val="18"/>
          <w:szCs w:val="18"/>
        </w:rPr>
      </w:pPr>
      <w:r w:rsidRPr="00464ED3">
        <w:rPr>
          <w:rFonts w:ascii="ˎ̥" w:eastAsia="宋体" w:hAnsi="ˎ̥" w:cs="宋体" w:hint="eastAsia"/>
          <w:b/>
          <w:color w:val="000000"/>
          <w:kern w:val="0"/>
          <w:sz w:val="18"/>
          <w:szCs w:val="18"/>
        </w:rPr>
        <w:t>孙江涛</w:t>
      </w:r>
      <w:r w:rsidRPr="00464ED3">
        <w:rPr>
          <w:rFonts w:ascii="ˎ̥" w:eastAsia="宋体" w:hAnsi="ˎ̥" w:cs="宋体" w:hint="eastAsia"/>
          <w:color w:val="000000"/>
          <w:kern w:val="0"/>
          <w:sz w:val="18"/>
          <w:szCs w:val="18"/>
        </w:rPr>
        <w:t>北京钱袋宝支付技术有限公司创始人</w:t>
      </w:r>
      <w:r w:rsidRPr="00464ED3">
        <w:rPr>
          <w:rFonts w:ascii="ˎ̥" w:eastAsia="宋体" w:hAnsi="ˎ̥" w:cs="宋体" w:hint="eastAsia"/>
          <w:color w:val="000000"/>
          <w:kern w:val="0"/>
          <w:sz w:val="18"/>
          <w:szCs w:val="18"/>
        </w:rPr>
        <w:t>&amp;CEO</w:t>
      </w:r>
    </w:p>
    <w:p w:rsidR="00464ED3" w:rsidRPr="00464ED3" w:rsidRDefault="00464ED3" w:rsidP="00464ED3">
      <w:pPr>
        <w:widowControl/>
        <w:spacing w:before="30" w:after="30" w:line="375" w:lineRule="atLeast"/>
        <w:ind w:right="30" w:firstLine="420"/>
        <w:jc w:val="left"/>
        <w:rPr>
          <w:rFonts w:ascii="ˎ̥" w:eastAsia="宋体" w:hAnsi="ˎ̥" w:cs="宋体" w:hint="eastAsia"/>
          <w:color w:val="000000"/>
          <w:kern w:val="0"/>
          <w:sz w:val="18"/>
          <w:szCs w:val="18"/>
        </w:rPr>
      </w:pPr>
      <w:r w:rsidRPr="00464ED3">
        <w:rPr>
          <w:rFonts w:ascii="ˎ̥" w:eastAsia="宋体" w:hAnsi="ˎ̥" w:cs="宋体" w:hint="eastAsia"/>
          <w:color w:val="000000"/>
          <w:kern w:val="0"/>
          <w:sz w:val="18"/>
          <w:szCs w:val="18"/>
        </w:rPr>
        <w:t>曾担任科利华软件集团多媒体事业部开发中心总经理、北京时代杰诚信息科技有限公司</w:t>
      </w:r>
      <w:r w:rsidRPr="00464ED3">
        <w:rPr>
          <w:rFonts w:ascii="ˎ̥" w:eastAsia="宋体" w:hAnsi="ˎ̥" w:cs="宋体" w:hint="eastAsia"/>
          <w:color w:val="000000"/>
          <w:kern w:val="0"/>
          <w:sz w:val="18"/>
          <w:szCs w:val="18"/>
        </w:rPr>
        <w:t>CEO</w:t>
      </w:r>
      <w:r w:rsidRPr="00464ED3">
        <w:rPr>
          <w:rFonts w:ascii="ˎ̥" w:eastAsia="宋体" w:hAnsi="ˎ̥" w:cs="宋体" w:hint="eastAsia"/>
          <w:color w:val="000000"/>
          <w:kern w:val="0"/>
          <w:sz w:val="18"/>
          <w:szCs w:val="18"/>
        </w:rPr>
        <w:t>、中华网无线媒体集团行政总裁、香港联交所上市公司神州付有限公司行政总裁，</w:t>
      </w:r>
      <w:r w:rsidRPr="00464ED3">
        <w:rPr>
          <w:rFonts w:ascii="ˎ̥" w:eastAsia="宋体" w:hAnsi="ˎ̥" w:cs="宋体" w:hint="eastAsia"/>
          <w:color w:val="000000"/>
          <w:kern w:val="0"/>
          <w:sz w:val="18"/>
          <w:szCs w:val="18"/>
        </w:rPr>
        <w:t>2008</w:t>
      </w:r>
      <w:r w:rsidRPr="00464ED3">
        <w:rPr>
          <w:rFonts w:ascii="ˎ̥" w:eastAsia="宋体" w:hAnsi="ˎ̥" w:cs="宋体" w:hint="eastAsia"/>
          <w:color w:val="000000"/>
          <w:kern w:val="0"/>
          <w:sz w:val="18"/>
          <w:szCs w:val="18"/>
        </w:rPr>
        <w:t>年创办北京钱袋宝支付技术有限公司，任董事。在手机支付和电子金融领域具有其独到的见解和丰富的经验，</w:t>
      </w:r>
      <w:r w:rsidRPr="00464ED3">
        <w:rPr>
          <w:rFonts w:ascii="ˎ̥" w:eastAsia="宋体" w:hAnsi="ˎ̥" w:cs="宋体" w:hint="eastAsia"/>
          <w:color w:val="000000"/>
          <w:kern w:val="0"/>
          <w:sz w:val="18"/>
          <w:szCs w:val="18"/>
        </w:rPr>
        <w:t>2010</w:t>
      </w:r>
      <w:r w:rsidRPr="00464ED3">
        <w:rPr>
          <w:rFonts w:ascii="ˎ̥" w:eastAsia="宋体" w:hAnsi="ˎ̥" w:cs="宋体" w:hint="eastAsia"/>
          <w:color w:val="000000"/>
          <w:kern w:val="0"/>
          <w:sz w:val="18"/>
          <w:szCs w:val="18"/>
        </w:rPr>
        <w:t>年被评选为中关村“高端领军人才”。</w:t>
      </w:r>
    </w:p>
    <w:p w:rsidR="00464ED3" w:rsidRPr="00464ED3" w:rsidRDefault="00464ED3" w:rsidP="00464ED3">
      <w:pPr>
        <w:widowControl/>
        <w:spacing w:before="30" w:after="30" w:line="375" w:lineRule="atLeast"/>
        <w:ind w:right="30"/>
        <w:jc w:val="left"/>
        <w:rPr>
          <w:rFonts w:ascii="ˎ̥" w:eastAsia="宋体" w:hAnsi="ˎ̥" w:cs="宋体" w:hint="eastAsia"/>
          <w:color w:val="000000"/>
          <w:kern w:val="0"/>
          <w:sz w:val="18"/>
          <w:szCs w:val="18"/>
        </w:rPr>
      </w:pPr>
      <w:r w:rsidRPr="00464ED3">
        <w:rPr>
          <w:rFonts w:ascii="ˎ̥" w:eastAsia="宋体" w:hAnsi="ˎ̥" w:cs="宋体" w:hint="eastAsia"/>
          <w:b/>
          <w:color w:val="000000"/>
          <w:kern w:val="0"/>
          <w:sz w:val="18"/>
          <w:szCs w:val="18"/>
        </w:rPr>
        <w:t>石惠</w:t>
      </w:r>
      <w:r w:rsidRPr="00464ED3">
        <w:rPr>
          <w:rFonts w:ascii="ˎ̥" w:eastAsia="宋体" w:hAnsi="ˎ̥" w:cs="宋体" w:hint="eastAsia"/>
          <w:color w:val="000000"/>
          <w:kern w:val="0"/>
          <w:sz w:val="18"/>
          <w:szCs w:val="18"/>
        </w:rPr>
        <w:t>中国农业银行总行电子银行部资深产品经理</w:t>
      </w:r>
    </w:p>
    <w:p w:rsidR="00464ED3" w:rsidRPr="00464ED3" w:rsidRDefault="00464ED3" w:rsidP="00464ED3">
      <w:pPr>
        <w:widowControl/>
        <w:spacing w:before="30" w:after="30" w:line="375" w:lineRule="atLeast"/>
        <w:ind w:right="30" w:firstLine="420"/>
        <w:jc w:val="left"/>
        <w:rPr>
          <w:rFonts w:ascii="ˎ̥" w:eastAsia="宋体" w:hAnsi="ˎ̥" w:cs="宋体" w:hint="eastAsia"/>
          <w:color w:val="000000"/>
          <w:kern w:val="0"/>
          <w:sz w:val="18"/>
          <w:szCs w:val="18"/>
        </w:rPr>
      </w:pPr>
      <w:r w:rsidRPr="00464ED3">
        <w:rPr>
          <w:rFonts w:ascii="ˎ̥" w:eastAsia="宋体" w:hAnsi="ˎ̥" w:cs="宋体" w:hint="eastAsia"/>
          <w:color w:val="000000"/>
          <w:kern w:val="0"/>
          <w:sz w:val="18"/>
          <w:szCs w:val="18"/>
        </w:rPr>
        <w:t>中南大学自动化专业、中国科学院研究生院计算机应用技术专业。擅长领域为互联网金融、营销策划与文案设计、数据分析、战略规划。</w:t>
      </w:r>
    </w:p>
    <w:p w:rsidR="00464ED3" w:rsidRPr="00464ED3" w:rsidRDefault="00464ED3" w:rsidP="00464ED3">
      <w:pPr>
        <w:widowControl/>
        <w:spacing w:before="30" w:after="30" w:line="375" w:lineRule="atLeast"/>
        <w:ind w:right="30"/>
        <w:jc w:val="left"/>
        <w:rPr>
          <w:rFonts w:ascii="ˎ̥" w:eastAsia="宋体" w:hAnsi="ˎ̥" w:cs="宋体" w:hint="eastAsia"/>
          <w:color w:val="000000"/>
          <w:kern w:val="0"/>
          <w:sz w:val="18"/>
          <w:szCs w:val="18"/>
        </w:rPr>
      </w:pPr>
      <w:r w:rsidRPr="00464ED3">
        <w:rPr>
          <w:rFonts w:ascii="ˎ̥" w:eastAsia="宋体" w:hAnsi="ˎ̥" w:cs="宋体" w:hint="eastAsia"/>
          <w:b/>
          <w:color w:val="000000"/>
          <w:kern w:val="0"/>
          <w:sz w:val="18"/>
          <w:szCs w:val="18"/>
        </w:rPr>
        <w:t>薄胜</w:t>
      </w:r>
      <w:r w:rsidRPr="00464ED3">
        <w:rPr>
          <w:rFonts w:ascii="ˎ̥" w:eastAsia="宋体" w:hAnsi="ˎ̥" w:cs="宋体" w:hint="eastAsia"/>
          <w:color w:val="000000"/>
          <w:kern w:val="0"/>
          <w:sz w:val="18"/>
          <w:szCs w:val="18"/>
        </w:rPr>
        <w:t>北京绿梧桐科技有限公司董事长兼总经理</w:t>
      </w:r>
    </w:p>
    <w:p w:rsidR="00464ED3" w:rsidRPr="00464ED3" w:rsidRDefault="00464ED3" w:rsidP="00464ED3">
      <w:pPr>
        <w:widowControl/>
        <w:spacing w:before="30" w:after="30" w:line="375" w:lineRule="atLeast"/>
        <w:ind w:right="30" w:firstLine="420"/>
        <w:jc w:val="left"/>
        <w:rPr>
          <w:rFonts w:ascii="ˎ̥" w:eastAsia="宋体" w:hAnsi="ˎ̥" w:cs="宋体" w:hint="eastAsia"/>
          <w:color w:val="000000"/>
          <w:kern w:val="0"/>
          <w:sz w:val="18"/>
          <w:szCs w:val="18"/>
        </w:rPr>
      </w:pPr>
      <w:r w:rsidRPr="00464ED3">
        <w:rPr>
          <w:rFonts w:ascii="ˎ̥" w:eastAsia="宋体" w:hAnsi="ˎ̥" w:cs="宋体" w:hint="eastAsia"/>
          <w:color w:val="000000"/>
          <w:kern w:val="0"/>
          <w:sz w:val="18"/>
          <w:szCs w:val="18"/>
        </w:rPr>
        <w:t>中科院心理所发展教育心理学硕士。北京好心好远科技有限公司联合创始人、凤驼汇创始人、中国虚拟运营商发展研究中心研究员、中关村东升科技园创业导师。专长领域为政策研究、行业研究、商业模式、互联网金融公司组织结构梳理。作为统稿人联合编著《互联网思维独孤九剑》。</w:t>
      </w:r>
    </w:p>
    <w:p w:rsidR="00464ED3" w:rsidRPr="00464ED3" w:rsidRDefault="00464ED3" w:rsidP="00464ED3">
      <w:pPr>
        <w:widowControl/>
        <w:spacing w:before="30" w:after="30" w:line="375" w:lineRule="atLeast"/>
        <w:ind w:right="30"/>
        <w:jc w:val="left"/>
        <w:rPr>
          <w:rFonts w:ascii="ˎ̥" w:eastAsia="宋体" w:hAnsi="ˎ̥" w:cs="宋体" w:hint="eastAsia"/>
          <w:color w:val="000000"/>
          <w:kern w:val="0"/>
          <w:sz w:val="18"/>
          <w:szCs w:val="18"/>
        </w:rPr>
      </w:pPr>
      <w:r w:rsidRPr="00464ED3">
        <w:rPr>
          <w:rFonts w:ascii="ˎ̥" w:eastAsia="宋体" w:hAnsi="ˎ̥" w:cs="宋体" w:hint="eastAsia"/>
          <w:b/>
          <w:color w:val="000000"/>
          <w:kern w:val="0"/>
          <w:sz w:val="18"/>
          <w:szCs w:val="18"/>
        </w:rPr>
        <w:t>张鸣晨</w:t>
      </w:r>
      <w:r w:rsidRPr="00464ED3">
        <w:rPr>
          <w:rFonts w:ascii="ˎ̥" w:eastAsia="宋体" w:hAnsi="ˎ̥" w:cs="宋体" w:hint="eastAsia"/>
          <w:color w:val="000000"/>
          <w:kern w:val="0"/>
          <w:sz w:val="18"/>
          <w:szCs w:val="18"/>
        </w:rPr>
        <w:t>策源创投投资总监</w:t>
      </w:r>
    </w:p>
    <w:p w:rsidR="00F73B6E" w:rsidRDefault="00464ED3" w:rsidP="00464ED3">
      <w:pPr>
        <w:widowControl/>
        <w:spacing w:before="30" w:after="30" w:line="375" w:lineRule="atLeast"/>
        <w:ind w:right="30" w:firstLine="420"/>
        <w:jc w:val="left"/>
        <w:rPr>
          <w:rFonts w:ascii="ˎ̥" w:eastAsia="宋体" w:hAnsi="ˎ̥" w:cs="宋体" w:hint="eastAsia"/>
          <w:color w:val="000000"/>
          <w:kern w:val="0"/>
          <w:sz w:val="18"/>
          <w:szCs w:val="18"/>
        </w:rPr>
      </w:pPr>
      <w:r w:rsidRPr="00464ED3">
        <w:rPr>
          <w:rFonts w:ascii="ˎ̥" w:eastAsia="宋体" w:hAnsi="ˎ̥" w:cs="宋体" w:hint="eastAsia"/>
          <w:color w:val="000000"/>
          <w:kern w:val="0"/>
          <w:sz w:val="18"/>
          <w:szCs w:val="18"/>
        </w:rPr>
        <w:t>毕业于清华大学，获工学硕士。曾就职于谷歌、腾讯，目前专注于互联网金融、移动互联网中早期投资。对国内外互联网金融创新具有深入研究，领域涉及</w:t>
      </w:r>
      <w:r w:rsidRPr="00464ED3">
        <w:rPr>
          <w:rFonts w:ascii="ˎ̥" w:eastAsia="宋体" w:hAnsi="ˎ̥" w:cs="宋体" w:hint="eastAsia"/>
          <w:color w:val="000000"/>
          <w:kern w:val="0"/>
          <w:sz w:val="18"/>
          <w:szCs w:val="18"/>
        </w:rPr>
        <w:t>P2P</w:t>
      </w:r>
      <w:r w:rsidRPr="00464ED3">
        <w:rPr>
          <w:rFonts w:ascii="ˎ̥" w:eastAsia="宋体" w:hAnsi="ˎ̥" w:cs="宋体" w:hint="eastAsia"/>
          <w:color w:val="000000"/>
          <w:kern w:val="0"/>
          <w:sz w:val="18"/>
          <w:szCs w:val="18"/>
        </w:rPr>
        <w:t>、数字币、众筹、第三方支付、数据征信等方面。</w:t>
      </w:r>
    </w:p>
    <w:p w:rsidR="00464ED3" w:rsidRDefault="00464ED3" w:rsidP="00464ED3">
      <w:pPr>
        <w:widowControl/>
        <w:spacing w:before="30" w:after="30" w:line="375" w:lineRule="atLeast"/>
        <w:ind w:right="30"/>
        <w:jc w:val="left"/>
        <w:rPr>
          <w:rFonts w:ascii="ˎ̥" w:eastAsia="宋体" w:hAnsi="ˎ̥" w:cs="宋体" w:hint="eastAsia"/>
          <w:color w:val="000000"/>
          <w:kern w:val="0"/>
          <w:sz w:val="18"/>
          <w:szCs w:val="18"/>
        </w:rPr>
      </w:pPr>
    </w:p>
    <w:p w:rsidR="00F73B6E" w:rsidRPr="00836204" w:rsidRDefault="00F73B6E" w:rsidP="00F73B6E">
      <w:pPr>
        <w:widowControl/>
        <w:spacing w:before="30" w:after="30" w:line="375" w:lineRule="atLeast"/>
        <w:ind w:left="30" w:right="30"/>
        <w:jc w:val="left"/>
        <w:rPr>
          <w:rFonts w:ascii="ˎ̥" w:eastAsia="宋体" w:hAnsi="ˎ̥" w:cs="宋体" w:hint="eastAsia"/>
          <w:b/>
          <w:bCs/>
          <w:color w:val="000000"/>
          <w:kern w:val="0"/>
          <w:szCs w:val="21"/>
        </w:rPr>
      </w:pPr>
      <w:r w:rsidRPr="00836204">
        <w:rPr>
          <w:rFonts w:ascii="ˎ̥" w:eastAsia="宋体" w:hAnsi="ˎ̥" w:cs="宋体"/>
          <w:b/>
          <w:bCs/>
          <w:color w:val="000000"/>
          <w:kern w:val="0"/>
          <w:szCs w:val="21"/>
        </w:rPr>
        <w:t>【培养方式】</w:t>
      </w:r>
    </w:p>
    <w:p w:rsidR="00022168" w:rsidRPr="00022168" w:rsidRDefault="00022168" w:rsidP="00022168">
      <w:pPr>
        <w:widowControl/>
        <w:spacing w:before="30" w:after="30" w:line="375" w:lineRule="atLeast"/>
        <w:ind w:right="30"/>
        <w:jc w:val="left"/>
        <w:rPr>
          <w:rFonts w:ascii="Calibri" w:eastAsia="宋体" w:hAnsi="Calibri" w:cs="宋体"/>
          <w:color w:val="000000"/>
          <w:kern w:val="0"/>
          <w:sz w:val="18"/>
          <w:szCs w:val="21"/>
        </w:rPr>
      </w:pPr>
      <w:r w:rsidRPr="00022168">
        <w:rPr>
          <w:rFonts w:ascii="Calibri" w:eastAsia="宋体" w:hAnsi="Calibri" w:cs="宋体" w:hint="eastAsia"/>
          <w:color w:val="000000"/>
          <w:kern w:val="0"/>
          <w:sz w:val="18"/>
          <w:szCs w:val="21"/>
        </w:rPr>
        <w:t>1</w:t>
      </w:r>
      <w:r w:rsidRPr="00022168">
        <w:rPr>
          <w:rFonts w:ascii="Calibri" w:eastAsia="宋体" w:hAnsi="Calibri" w:cs="宋体" w:hint="eastAsia"/>
          <w:color w:val="000000"/>
          <w:kern w:val="0"/>
          <w:sz w:val="18"/>
          <w:szCs w:val="21"/>
        </w:rPr>
        <w:t>、学制：</w:t>
      </w:r>
      <w:r w:rsidRPr="00022168">
        <w:rPr>
          <w:rFonts w:ascii="Calibri" w:eastAsia="宋体" w:hAnsi="Calibri" w:cs="宋体" w:hint="eastAsia"/>
          <w:color w:val="000000"/>
          <w:kern w:val="0"/>
          <w:sz w:val="18"/>
          <w:szCs w:val="21"/>
        </w:rPr>
        <w:t>2.5</w:t>
      </w:r>
      <w:r w:rsidRPr="00022168">
        <w:rPr>
          <w:rFonts w:ascii="Calibri" w:eastAsia="宋体" w:hAnsi="Calibri" w:cs="宋体" w:hint="eastAsia"/>
          <w:color w:val="000000"/>
          <w:kern w:val="0"/>
          <w:sz w:val="18"/>
          <w:szCs w:val="21"/>
        </w:rPr>
        <w:t>年—</w:t>
      </w:r>
      <w:r w:rsidRPr="00022168">
        <w:rPr>
          <w:rFonts w:ascii="Calibri" w:eastAsia="宋体" w:hAnsi="Calibri" w:cs="宋体" w:hint="eastAsia"/>
          <w:color w:val="000000"/>
          <w:kern w:val="0"/>
          <w:sz w:val="18"/>
          <w:szCs w:val="21"/>
        </w:rPr>
        <w:t>4</w:t>
      </w:r>
      <w:r w:rsidRPr="00022168">
        <w:rPr>
          <w:rFonts w:ascii="Calibri" w:eastAsia="宋体" w:hAnsi="Calibri" w:cs="宋体" w:hint="eastAsia"/>
          <w:color w:val="000000"/>
          <w:kern w:val="0"/>
          <w:sz w:val="18"/>
          <w:szCs w:val="21"/>
        </w:rPr>
        <w:t>年（在职）；</w:t>
      </w:r>
    </w:p>
    <w:p w:rsidR="00F73B6E" w:rsidRDefault="00022168" w:rsidP="00022168">
      <w:pPr>
        <w:widowControl/>
        <w:spacing w:before="30" w:after="30" w:line="375" w:lineRule="atLeast"/>
        <w:ind w:right="30"/>
        <w:jc w:val="left"/>
        <w:rPr>
          <w:rFonts w:ascii="Calibri" w:eastAsia="宋体" w:hAnsi="Calibri" w:cs="宋体"/>
          <w:color w:val="000000"/>
          <w:kern w:val="0"/>
          <w:sz w:val="18"/>
          <w:szCs w:val="21"/>
        </w:rPr>
      </w:pPr>
      <w:r w:rsidRPr="00022168">
        <w:rPr>
          <w:rFonts w:ascii="Calibri" w:eastAsia="宋体" w:hAnsi="Calibri" w:cs="宋体" w:hint="eastAsia"/>
          <w:color w:val="000000"/>
          <w:kern w:val="0"/>
          <w:sz w:val="18"/>
          <w:szCs w:val="21"/>
        </w:rPr>
        <w:t>2</w:t>
      </w:r>
      <w:r w:rsidRPr="00022168">
        <w:rPr>
          <w:rFonts w:ascii="Calibri" w:eastAsia="宋体" w:hAnsi="Calibri" w:cs="宋体" w:hint="eastAsia"/>
          <w:color w:val="000000"/>
          <w:kern w:val="0"/>
          <w:sz w:val="18"/>
          <w:szCs w:val="21"/>
        </w:rPr>
        <w:t>、线上教学与线下教学配合进行。</w:t>
      </w:r>
    </w:p>
    <w:p w:rsidR="00022168" w:rsidRPr="00022168" w:rsidRDefault="00022168" w:rsidP="00022168">
      <w:pPr>
        <w:widowControl/>
        <w:spacing w:before="30" w:after="30" w:line="375" w:lineRule="atLeast"/>
        <w:ind w:right="30"/>
        <w:jc w:val="left"/>
        <w:rPr>
          <w:rFonts w:ascii="Verdana" w:eastAsia="宋体" w:hAnsi="Verdana" w:cs="宋体"/>
          <w:color w:val="000000"/>
          <w:kern w:val="0"/>
          <w:sz w:val="18"/>
          <w:szCs w:val="18"/>
        </w:rPr>
      </w:pPr>
    </w:p>
    <w:p w:rsidR="00272035" w:rsidRPr="00836204" w:rsidRDefault="00272035" w:rsidP="00272035">
      <w:pPr>
        <w:widowControl/>
        <w:spacing w:before="30" w:after="30" w:line="375" w:lineRule="atLeast"/>
        <w:ind w:left="30" w:right="30"/>
        <w:jc w:val="left"/>
        <w:rPr>
          <w:rFonts w:ascii="ˎ̥" w:eastAsia="宋体" w:hAnsi="ˎ̥" w:cs="宋体" w:hint="eastAsia"/>
          <w:b/>
          <w:bCs/>
          <w:color w:val="000000"/>
          <w:kern w:val="0"/>
          <w:szCs w:val="21"/>
        </w:rPr>
      </w:pPr>
      <w:r w:rsidRPr="00836204">
        <w:rPr>
          <w:rFonts w:ascii="ˎ̥" w:eastAsia="宋体" w:hAnsi="ˎ̥" w:cs="宋体"/>
          <w:b/>
          <w:bCs/>
          <w:color w:val="000000"/>
          <w:kern w:val="0"/>
          <w:szCs w:val="21"/>
        </w:rPr>
        <w:t>【证书授予】</w:t>
      </w:r>
    </w:p>
    <w:p w:rsidR="00272035" w:rsidRPr="005A41CA" w:rsidRDefault="00272035" w:rsidP="00737529">
      <w:pPr>
        <w:widowControl/>
        <w:spacing w:before="30" w:after="30" w:line="375" w:lineRule="atLeast"/>
        <w:ind w:leftChars="14" w:left="29" w:right="30" w:firstLineChars="49" w:firstLine="89"/>
        <w:jc w:val="left"/>
        <w:rPr>
          <w:rFonts w:ascii="ˎ̥" w:eastAsia="宋体" w:hAnsi="ˎ̥" w:cs="宋体" w:hint="eastAsia"/>
          <w:b/>
          <w:bCs/>
          <w:color w:val="000000"/>
          <w:kern w:val="0"/>
          <w:sz w:val="18"/>
          <w:szCs w:val="21"/>
        </w:rPr>
      </w:pPr>
      <w:r w:rsidRPr="005A41CA">
        <w:rPr>
          <w:rFonts w:ascii="ˎ̥" w:eastAsia="宋体" w:hAnsi="ˎ̥" w:cs="宋体"/>
          <w:b/>
          <w:bCs/>
          <w:color w:val="000000"/>
          <w:kern w:val="0"/>
          <w:sz w:val="18"/>
          <w:szCs w:val="21"/>
        </w:rPr>
        <w:t>硕士学位证书</w:t>
      </w:r>
    </w:p>
    <w:p w:rsidR="00272035" w:rsidRPr="005A41CA" w:rsidRDefault="00272035" w:rsidP="00272035">
      <w:pPr>
        <w:widowControl/>
        <w:spacing w:before="30" w:after="30" w:line="375" w:lineRule="atLeast"/>
        <w:ind w:right="30" w:firstLine="420"/>
        <w:jc w:val="left"/>
        <w:rPr>
          <w:rFonts w:ascii="ˎ̥" w:eastAsia="宋体" w:hAnsi="ˎ̥" w:cs="宋体" w:hint="eastAsia"/>
          <w:color w:val="000000"/>
          <w:kern w:val="0"/>
          <w:sz w:val="18"/>
          <w:szCs w:val="21"/>
        </w:rPr>
      </w:pPr>
      <w:r w:rsidRPr="005A41CA">
        <w:rPr>
          <w:rFonts w:ascii="ˎ̥" w:eastAsia="宋体" w:hAnsi="ˎ̥" w:cs="宋体"/>
          <w:color w:val="000000"/>
          <w:kern w:val="0"/>
          <w:sz w:val="18"/>
          <w:szCs w:val="21"/>
        </w:rPr>
        <w:t>学生通过</w:t>
      </w:r>
      <w:r w:rsidRPr="005A41CA">
        <w:rPr>
          <w:rFonts w:ascii="ˎ̥" w:eastAsia="宋体" w:hAnsi="ˎ̥" w:cs="宋体"/>
          <w:color w:val="000000"/>
          <w:kern w:val="0"/>
          <w:sz w:val="18"/>
          <w:szCs w:val="21"/>
        </w:rPr>
        <w:t>GCT</w:t>
      </w:r>
      <w:r w:rsidRPr="005A41CA">
        <w:rPr>
          <w:rFonts w:ascii="ˎ̥" w:eastAsia="宋体" w:hAnsi="ˎ̥" w:cs="宋体"/>
          <w:color w:val="000000"/>
          <w:kern w:val="0"/>
          <w:sz w:val="18"/>
          <w:szCs w:val="21"/>
        </w:rPr>
        <w:t>考试，继续修满学分，</w:t>
      </w:r>
      <w:r w:rsidR="002B768C">
        <w:rPr>
          <w:rFonts w:ascii="ˎ̥" w:eastAsia="宋体" w:hAnsi="ˎ̥" w:cs="宋体" w:hint="eastAsia"/>
          <w:color w:val="000000"/>
          <w:kern w:val="0"/>
          <w:sz w:val="18"/>
          <w:szCs w:val="21"/>
        </w:rPr>
        <w:t>通过</w:t>
      </w:r>
      <w:r w:rsidR="002B768C">
        <w:rPr>
          <w:rFonts w:ascii="ˎ̥" w:eastAsia="宋体" w:hAnsi="ˎ̥" w:cs="宋体"/>
          <w:color w:val="000000"/>
          <w:kern w:val="0"/>
          <w:sz w:val="18"/>
          <w:szCs w:val="21"/>
        </w:rPr>
        <w:t>论文答辩</w:t>
      </w:r>
      <w:r w:rsidR="002B768C">
        <w:rPr>
          <w:rFonts w:ascii="ˎ̥" w:eastAsia="宋体" w:hAnsi="ˎ̥" w:cs="宋体" w:hint="eastAsia"/>
          <w:color w:val="000000"/>
          <w:kern w:val="0"/>
          <w:sz w:val="18"/>
          <w:szCs w:val="21"/>
        </w:rPr>
        <w:t>由</w:t>
      </w:r>
      <w:r w:rsidRPr="005A41CA">
        <w:rPr>
          <w:rFonts w:ascii="ˎ̥" w:eastAsia="宋体" w:hAnsi="ˎ̥" w:cs="宋体"/>
          <w:color w:val="000000"/>
          <w:kern w:val="0"/>
          <w:sz w:val="18"/>
          <w:szCs w:val="21"/>
        </w:rPr>
        <w:t>北京航空航天大学</w:t>
      </w:r>
      <w:r w:rsidR="002B768C">
        <w:rPr>
          <w:rFonts w:ascii="ˎ̥" w:eastAsia="宋体" w:hAnsi="ˎ̥" w:cs="宋体" w:hint="eastAsia"/>
          <w:color w:val="000000"/>
          <w:kern w:val="0"/>
          <w:sz w:val="18"/>
          <w:szCs w:val="21"/>
        </w:rPr>
        <w:t>授予国家统一的</w:t>
      </w:r>
      <w:r w:rsidRPr="005A41CA">
        <w:rPr>
          <w:rFonts w:ascii="ˎ̥" w:eastAsia="宋体" w:hAnsi="ˎ̥" w:cs="宋体"/>
          <w:color w:val="000000"/>
          <w:kern w:val="0"/>
          <w:sz w:val="18"/>
          <w:szCs w:val="21"/>
        </w:rPr>
        <w:t>工程硕士学位证书。</w:t>
      </w:r>
    </w:p>
    <w:p w:rsidR="00272035" w:rsidRPr="00AF2C61" w:rsidRDefault="007702E2" w:rsidP="00AF2C61">
      <w:pPr>
        <w:widowControl/>
        <w:spacing w:before="30" w:after="30" w:line="375" w:lineRule="atLeast"/>
        <w:ind w:right="30"/>
        <w:jc w:val="center"/>
        <w:rPr>
          <w:rFonts w:ascii="ˎ̥" w:eastAsia="宋体" w:hAnsi="ˎ̥" w:cs="宋体" w:hint="eastAsia"/>
          <w:color w:val="000000"/>
          <w:kern w:val="0"/>
          <w:szCs w:val="21"/>
        </w:rPr>
      </w:pPr>
      <w:r>
        <w:rPr>
          <w:rFonts w:ascii="ˎ̥" w:hAnsi="ˎ̥" w:hint="eastAsia"/>
          <w:noProof/>
          <w:color w:val="000000"/>
          <w:szCs w:val="21"/>
        </w:rPr>
        <w:lastRenderedPageBreak/>
        <w:drawing>
          <wp:inline distT="0" distB="0" distL="0" distR="0">
            <wp:extent cx="5267325" cy="3724275"/>
            <wp:effectExtent l="0" t="0" r="9525" b="9525"/>
            <wp:docPr id="3" name="图片 3" descr="D:\Users\Administrator\Desktop\学位证书.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Administrator\Desktop\学位证书.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67325" cy="3724275"/>
                    </a:xfrm>
                    <a:prstGeom prst="rect">
                      <a:avLst/>
                    </a:prstGeom>
                    <a:noFill/>
                    <a:ln>
                      <a:noFill/>
                    </a:ln>
                  </pic:spPr>
                </pic:pic>
              </a:graphicData>
            </a:graphic>
          </wp:inline>
        </w:drawing>
      </w:r>
    </w:p>
    <w:p w:rsidR="00272035" w:rsidRPr="00836204" w:rsidRDefault="00272035" w:rsidP="00272035">
      <w:pPr>
        <w:widowControl/>
        <w:spacing w:before="30" w:after="30" w:line="375" w:lineRule="atLeast"/>
        <w:ind w:left="30" w:right="30"/>
        <w:jc w:val="left"/>
        <w:rPr>
          <w:rFonts w:ascii="ˎ̥" w:eastAsia="宋体" w:hAnsi="ˎ̥" w:cs="宋体" w:hint="eastAsia"/>
          <w:b/>
          <w:bCs/>
          <w:color w:val="000000"/>
          <w:kern w:val="0"/>
          <w:szCs w:val="21"/>
        </w:rPr>
      </w:pPr>
      <w:r w:rsidRPr="00836204">
        <w:rPr>
          <w:rFonts w:ascii="ˎ̥" w:eastAsia="宋体" w:hAnsi="ˎ̥" w:cs="宋体"/>
          <w:b/>
          <w:bCs/>
          <w:color w:val="000000"/>
          <w:kern w:val="0"/>
          <w:szCs w:val="21"/>
        </w:rPr>
        <w:t>【收费标准】</w:t>
      </w:r>
    </w:p>
    <w:p w:rsidR="00272035" w:rsidRDefault="007F650D" w:rsidP="007F650D">
      <w:pPr>
        <w:widowControl/>
        <w:spacing w:before="30" w:after="30" w:line="375" w:lineRule="atLeast"/>
        <w:ind w:left="30" w:right="30" w:firstLine="390"/>
        <w:jc w:val="left"/>
        <w:rPr>
          <w:rFonts w:ascii="Calibri" w:eastAsia="宋体" w:hAnsi="Calibri" w:cs="宋体"/>
          <w:kern w:val="0"/>
          <w:sz w:val="18"/>
          <w:szCs w:val="18"/>
        </w:rPr>
      </w:pPr>
      <w:r w:rsidRPr="007F650D">
        <w:rPr>
          <w:rFonts w:ascii="Calibri" w:eastAsia="宋体" w:hAnsi="Calibri" w:cs="宋体" w:hint="eastAsia"/>
          <w:kern w:val="0"/>
          <w:sz w:val="18"/>
          <w:szCs w:val="18"/>
        </w:rPr>
        <w:t>全部学费为</w:t>
      </w:r>
      <w:r w:rsidRPr="007F650D">
        <w:rPr>
          <w:rFonts w:ascii="Calibri" w:eastAsia="宋体" w:hAnsi="Calibri" w:cs="宋体" w:hint="eastAsia"/>
          <w:kern w:val="0"/>
          <w:sz w:val="18"/>
          <w:szCs w:val="18"/>
        </w:rPr>
        <w:t>5.8</w:t>
      </w:r>
      <w:r w:rsidRPr="007F650D">
        <w:rPr>
          <w:rFonts w:ascii="Calibri" w:eastAsia="宋体" w:hAnsi="Calibri" w:cs="宋体" w:hint="eastAsia"/>
          <w:kern w:val="0"/>
          <w:sz w:val="18"/>
          <w:szCs w:val="18"/>
        </w:rPr>
        <w:t>万元（含</w:t>
      </w:r>
      <w:r w:rsidRPr="007F650D">
        <w:rPr>
          <w:rFonts w:ascii="Calibri" w:eastAsia="宋体" w:hAnsi="Calibri" w:cs="宋体" w:hint="eastAsia"/>
          <w:kern w:val="0"/>
          <w:sz w:val="18"/>
          <w:szCs w:val="18"/>
        </w:rPr>
        <w:t>4</w:t>
      </w:r>
      <w:r w:rsidRPr="007F650D">
        <w:rPr>
          <w:rFonts w:ascii="Calibri" w:eastAsia="宋体" w:hAnsi="Calibri" w:cs="宋体" w:hint="eastAsia"/>
          <w:kern w:val="0"/>
          <w:sz w:val="18"/>
          <w:szCs w:val="18"/>
        </w:rPr>
        <w:t>万元软件工程硕士培养费，</w:t>
      </w:r>
      <w:r w:rsidRPr="007F650D">
        <w:rPr>
          <w:rFonts w:ascii="Calibri" w:eastAsia="宋体" w:hAnsi="Calibri" w:cs="宋体" w:hint="eastAsia"/>
          <w:kern w:val="0"/>
          <w:sz w:val="18"/>
          <w:szCs w:val="18"/>
        </w:rPr>
        <w:t>1.8</w:t>
      </w:r>
      <w:r w:rsidRPr="007F650D">
        <w:rPr>
          <w:rFonts w:ascii="Calibri" w:eastAsia="宋体" w:hAnsi="Calibri" w:cs="宋体" w:hint="eastAsia"/>
          <w:kern w:val="0"/>
          <w:sz w:val="18"/>
          <w:szCs w:val="18"/>
        </w:rPr>
        <w:t>万元高端特色课程培养费）。报名后一次性缴纳</w:t>
      </w:r>
      <w:r w:rsidRPr="007F650D">
        <w:rPr>
          <w:rFonts w:ascii="Calibri" w:eastAsia="宋体" w:hAnsi="Calibri" w:cs="宋体" w:hint="eastAsia"/>
          <w:kern w:val="0"/>
          <w:sz w:val="18"/>
          <w:szCs w:val="18"/>
        </w:rPr>
        <w:t>1.8</w:t>
      </w:r>
      <w:r w:rsidRPr="007F650D">
        <w:rPr>
          <w:rFonts w:ascii="Calibri" w:eastAsia="宋体" w:hAnsi="Calibri" w:cs="宋体" w:hint="eastAsia"/>
          <w:kern w:val="0"/>
          <w:sz w:val="18"/>
          <w:szCs w:val="18"/>
        </w:rPr>
        <w:t>万元高端特色课程培养费，余款根据校方要求交付。</w:t>
      </w:r>
    </w:p>
    <w:p w:rsidR="007F650D" w:rsidRPr="00AC4B28" w:rsidRDefault="007F650D" w:rsidP="007F650D">
      <w:pPr>
        <w:widowControl/>
        <w:spacing w:before="30" w:after="30" w:line="375" w:lineRule="atLeast"/>
        <w:ind w:left="30" w:right="30" w:firstLine="390"/>
        <w:jc w:val="left"/>
        <w:rPr>
          <w:rFonts w:ascii="ˎ̥" w:eastAsia="宋体" w:hAnsi="ˎ̥" w:cs="宋体" w:hint="eastAsia"/>
          <w:b/>
          <w:bCs/>
          <w:color w:val="000000"/>
          <w:kern w:val="0"/>
          <w:szCs w:val="21"/>
        </w:rPr>
      </w:pPr>
      <w:bookmarkStart w:id="0" w:name="_GoBack"/>
      <w:bookmarkEnd w:id="0"/>
    </w:p>
    <w:p w:rsidR="00272035" w:rsidRPr="00836204" w:rsidRDefault="00272035" w:rsidP="00272035">
      <w:pPr>
        <w:widowControl/>
        <w:spacing w:before="30" w:after="30" w:line="375" w:lineRule="atLeast"/>
        <w:ind w:left="30" w:right="30"/>
        <w:jc w:val="left"/>
        <w:rPr>
          <w:rFonts w:ascii="ˎ̥" w:eastAsia="宋体" w:hAnsi="ˎ̥" w:cs="宋体" w:hint="eastAsia"/>
          <w:b/>
          <w:bCs/>
          <w:color w:val="000000"/>
          <w:kern w:val="0"/>
          <w:szCs w:val="21"/>
        </w:rPr>
      </w:pPr>
      <w:r w:rsidRPr="00836204">
        <w:rPr>
          <w:rFonts w:ascii="ˎ̥" w:eastAsia="宋体" w:hAnsi="ˎ̥" w:cs="宋体"/>
          <w:b/>
          <w:bCs/>
          <w:color w:val="000000"/>
          <w:kern w:val="0"/>
          <w:szCs w:val="21"/>
        </w:rPr>
        <w:t>【报名安排】</w:t>
      </w:r>
    </w:p>
    <w:p w:rsidR="002B768C" w:rsidRDefault="00272035" w:rsidP="00272035">
      <w:pPr>
        <w:widowControl/>
        <w:spacing w:before="30" w:after="30" w:line="375" w:lineRule="atLeast"/>
        <w:ind w:left="30" w:right="30"/>
        <w:jc w:val="left"/>
        <w:rPr>
          <w:rFonts w:ascii="ˎ̥" w:eastAsia="宋体" w:hAnsi="ˎ̥" w:cs="宋体" w:hint="eastAsia"/>
          <w:color w:val="000000"/>
          <w:kern w:val="0"/>
          <w:sz w:val="18"/>
          <w:szCs w:val="21"/>
        </w:rPr>
      </w:pPr>
      <w:r w:rsidRPr="005A41CA">
        <w:rPr>
          <w:rFonts w:ascii="ˎ̥" w:eastAsia="宋体" w:hAnsi="ˎ̥" w:cs="宋体"/>
          <w:color w:val="000000"/>
          <w:kern w:val="0"/>
          <w:sz w:val="18"/>
          <w:szCs w:val="21"/>
        </w:rPr>
        <w:t>1</w:t>
      </w:r>
      <w:r w:rsidRPr="005A41CA">
        <w:rPr>
          <w:rFonts w:ascii="ˎ̥" w:eastAsia="宋体" w:hAnsi="ˎ̥" w:cs="宋体"/>
          <w:color w:val="000000"/>
          <w:kern w:val="0"/>
          <w:sz w:val="18"/>
          <w:szCs w:val="21"/>
        </w:rPr>
        <w:t>、</w:t>
      </w:r>
      <w:r w:rsidR="00F0631F" w:rsidRPr="005A41CA">
        <w:rPr>
          <w:rFonts w:ascii="ˎ̥" w:eastAsia="宋体" w:hAnsi="ˎ̥" w:cs="宋体"/>
          <w:color w:val="000000"/>
          <w:kern w:val="0"/>
          <w:sz w:val="18"/>
          <w:szCs w:val="21"/>
        </w:rPr>
        <w:t>报考条件：具有国民教育系列大学本科毕业及以上学历者。</w:t>
      </w:r>
    </w:p>
    <w:p w:rsidR="00272035" w:rsidRPr="005A41CA" w:rsidRDefault="002B768C" w:rsidP="00272035">
      <w:pPr>
        <w:widowControl/>
        <w:spacing w:before="30" w:after="30" w:line="375" w:lineRule="atLeast"/>
        <w:ind w:left="30" w:right="30"/>
        <w:jc w:val="left"/>
        <w:rPr>
          <w:rFonts w:ascii="ˎ̥" w:eastAsia="宋体" w:hAnsi="ˎ̥" w:cs="宋体" w:hint="eastAsia"/>
          <w:color w:val="000000"/>
          <w:kern w:val="0"/>
          <w:sz w:val="18"/>
          <w:szCs w:val="21"/>
        </w:rPr>
      </w:pPr>
      <w:r>
        <w:rPr>
          <w:rFonts w:ascii="ˎ̥" w:eastAsia="宋体" w:hAnsi="ˎ̥" w:cs="宋体" w:hint="eastAsia"/>
          <w:color w:val="000000"/>
          <w:kern w:val="0"/>
          <w:sz w:val="18"/>
          <w:szCs w:val="21"/>
        </w:rPr>
        <w:t>2</w:t>
      </w:r>
      <w:r>
        <w:rPr>
          <w:rFonts w:ascii="ˎ̥" w:eastAsia="宋体" w:hAnsi="ˎ̥" w:cs="宋体" w:hint="eastAsia"/>
          <w:color w:val="000000"/>
          <w:kern w:val="0"/>
          <w:sz w:val="18"/>
          <w:szCs w:val="21"/>
        </w:rPr>
        <w:t>、</w:t>
      </w:r>
      <w:r w:rsidR="00F0631F" w:rsidRPr="005A41CA">
        <w:rPr>
          <w:rFonts w:ascii="ˎ̥" w:eastAsia="宋体" w:hAnsi="ˎ̥" w:cs="宋体"/>
          <w:color w:val="000000"/>
          <w:kern w:val="0"/>
          <w:sz w:val="18"/>
          <w:szCs w:val="21"/>
        </w:rPr>
        <w:t>开课时间：以</w:t>
      </w:r>
      <w:r w:rsidR="00F0631F">
        <w:rPr>
          <w:rFonts w:ascii="ˎ̥" w:eastAsia="宋体" w:hAnsi="ˎ̥" w:cs="宋体"/>
          <w:color w:val="000000"/>
          <w:kern w:val="0"/>
          <w:sz w:val="18"/>
          <w:szCs w:val="21"/>
        </w:rPr>
        <w:t>北京航空航天大学</w:t>
      </w:r>
      <w:r w:rsidR="00F0631F" w:rsidRPr="005A41CA">
        <w:rPr>
          <w:rFonts w:ascii="ˎ̥" w:eastAsia="宋体" w:hAnsi="ˎ̥" w:cs="宋体"/>
          <w:color w:val="000000"/>
          <w:kern w:val="0"/>
          <w:sz w:val="18"/>
          <w:szCs w:val="21"/>
        </w:rPr>
        <w:t>软件学院专业招办通知为准；</w:t>
      </w:r>
    </w:p>
    <w:p w:rsidR="00272035" w:rsidRPr="005A41CA" w:rsidRDefault="002B768C" w:rsidP="00272035">
      <w:pPr>
        <w:widowControl/>
        <w:spacing w:before="30" w:after="30" w:line="375" w:lineRule="atLeast"/>
        <w:ind w:left="30" w:right="30"/>
        <w:jc w:val="left"/>
        <w:rPr>
          <w:rFonts w:ascii="ˎ̥" w:eastAsia="宋体" w:hAnsi="ˎ̥" w:cs="宋体" w:hint="eastAsia"/>
          <w:color w:val="000000"/>
          <w:kern w:val="0"/>
          <w:sz w:val="18"/>
          <w:szCs w:val="21"/>
        </w:rPr>
      </w:pPr>
      <w:r>
        <w:rPr>
          <w:rFonts w:ascii="ˎ̥" w:eastAsia="宋体" w:hAnsi="ˎ̥" w:cs="宋体" w:hint="eastAsia"/>
          <w:color w:val="000000"/>
          <w:kern w:val="0"/>
          <w:sz w:val="18"/>
          <w:szCs w:val="21"/>
        </w:rPr>
        <w:t>3</w:t>
      </w:r>
      <w:r w:rsidR="00272035" w:rsidRPr="005A41CA">
        <w:rPr>
          <w:rFonts w:ascii="ˎ̥" w:eastAsia="宋体" w:hAnsi="ˎ̥" w:cs="宋体"/>
          <w:color w:val="000000"/>
          <w:kern w:val="0"/>
          <w:sz w:val="18"/>
          <w:szCs w:val="21"/>
        </w:rPr>
        <w:t>、</w:t>
      </w:r>
      <w:r w:rsidR="00F0631F" w:rsidRPr="005A41CA">
        <w:rPr>
          <w:rFonts w:ascii="ˎ̥" w:eastAsia="宋体" w:hAnsi="ˎ̥" w:cs="宋体"/>
          <w:color w:val="000000"/>
          <w:kern w:val="0"/>
          <w:sz w:val="18"/>
          <w:szCs w:val="21"/>
        </w:rPr>
        <w:t>网上报名，学校进行资格审查，审查后集中现场面试；</w:t>
      </w:r>
    </w:p>
    <w:p w:rsidR="00272035" w:rsidRPr="005A41CA" w:rsidRDefault="002B768C" w:rsidP="00272035">
      <w:pPr>
        <w:widowControl/>
        <w:spacing w:before="30" w:after="30" w:line="375" w:lineRule="atLeast"/>
        <w:ind w:left="30" w:right="30"/>
        <w:jc w:val="left"/>
        <w:rPr>
          <w:rFonts w:ascii="ˎ̥" w:eastAsia="宋体" w:hAnsi="ˎ̥" w:cs="宋体" w:hint="eastAsia"/>
          <w:color w:val="000000"/>
          <w:kern w:val="0"/>
          <w:sz w:val="18"/>
          <w:szCs w:val="21"/>
        </w:rPr>
      </w:pPr>
      <w:r>
        <w:rPr>
          <w:rFonts w:ascii="ˎ̥" w:eastAsia="宋体" w:hAnsi="ˎ̥" w:cs="宋体" w:hint="eastAsia"/>
          <w:color w:val="000000"/>
          <w:kern w:val="0"/>
          <w:sz w:val="18"/>
          <w:szCs w:val="21"/>
        </w:rPr>
        <w:t>4</w:t>
      </w:r>
      <w:r w:rsidR="00272035" w:rsidRPr="005A41CA">
        <w:rPr>
          <w:rFonts w:ascii="ˎ̥" w:eastAsia="宋体" w:hAnsi="ˎ̥" w:cs="宋体"/>
          <w:color w:val="000000"/>
          <w:kern w:val="0"/>
          <w:sz w:val="18"/>
          <w:szCs w:val="21"/>
        </w:rPr>
        <w:t>、</w:t>
      </w:r>
      <w:r w:rsidR="00F0631F" w:rsidRPr="005A41CA">
        <w:rPr>
          <w:rFonts w:ascii="ˎ̥" w:eastAsia="宋体" w:hAnsi="ˎ̥" w:cs="宋体"/>
          <w:color w:val="000000"/>
          <w:kern w:val="0"/>
          <w:sz w:val="18"/>
          <w:szCs w:val="21"/>
        </w:rPr>
        <w:t>面试时需带：报名表、个人简历、学历和学位证书原件及复印件、身份证复印件各一张，</w:t>
      </w:r>
      <w:r w:rsidR="00F0631F" w:rsidRPr="005A41CA">
        <w:rPr>
          <w:rFonts w:ascii="ˎ̥" w:eastAsia="宋体" w:hAnsi="ˎ̥" w:cs="宋体"/>
          <w:color w:val="000000"/>
          <w:kern w:val="0"/>
          <w:sz w:val="18"/>
          <w:szCs w:val="21"/>
        </w:rPr>
        <w:t>4</w:t>
      </w:r>
      <w:r w:rsidR="00F0631F" w:rsidRPr="005A41CA">
        <w:rPr>
          <w:rFonts w:ascii="ˎ̥" w:eastAsia="宋体" w:hAnsi="ˎ̥" w:cs="宋体"/>
          <w:color w:val="000000"/>
          <w:kern w:val="0"/>
          <w:sz w:val="18"/>
          <w:szCs w:val="21"/>
        </w:rPr>
        <w:t>张一寸近期免冠白底彩色照片和同底电子版照片；</w:t>
      </w:r>
    </w:p>
    <w:p w:rsidR="00272035" w:rsidRPr="005A41CA" w:rsidRDefault="002B768C" w:rsidP="00272035">
      <w:pPr>
        <w:widowControl/>
        <w:spacing w:before="30" w:after="30" w:line="375" w:lineRule="atLeast"/>
        <w:ind w:left="30" w:right="30"/>
        <w:jc w:val="left"/>
        <w:rPr>
          <w:rFonts w:ascii="ˎ̥" w:eastAsia="宋体" w:hAnsi="ˎ̥" w:cs="宋体" w:hint="eastAsia"/>
          <w:color w:val="000000"/>
          <w:kern w:val="0"/>
          <w:sz w:val="18"/>
          <w:szCs w:val="21"/>
        </w:rPr>
      </w:pPr>
      <w:r>
        <w:rPr>
          <w:rFonts w:ascii="ˎ̥" w:eastAsia="宋体" w:hAnsi="ˎ̥" w:cs="宋体" w:hint="eastAsia"/>
          <w:color w:val="000000"/>
          <w:kern w:val="0"/>
          <w:sz w:val="18"/>
          <w:szCs w:val="21"/>
        </w:rPr>
        <w:t>5</w:t>
      </w:r>
      <w:r w:rsidR="00272035" w:rsidRPr="005A41CA">
        <w:rPr>
          <w:rFonts w:ascii="ˎ̥" w:eastAsia="宋体" w:hAnsi="ˎ̥" w:cs="宋体"/>
          <w:color w:val="000000"/>
          <w:kern w:val="0"/>
          <w:sz w:val="18"/>
          <w:szCs w:val="21"/>
        </w:rPr>
        <w:t>、</w:t>
      </w:r>
      <w:r w:rsidR="00F0631F" w:rsidRPr="005A41CA">
        <w:rPr>
          <w:rFonts w:ascii="ˎ̥" w:eastAsia="宋体" w:hAnsi="ˎ̥" w:cs="宋体"/>
          <w:color w:val="000000"/>
          <w:kern w:val="0"/>
          <w:sz w:val="18"/>
          <w:szCs w:val="21"/>
        </w:rPr>
        <w:t>面试侧重专业综合知识、学习能力、个人发展定位的考察。</w:t>
      </w:r>
    </w:p>
    <w:p w:rsidR="00272035" w:rsidRPr="001716F8" w:rsidRDefault="00272035" w:rsidP="007854B9">
      <w:pPr>
        <w:widowControl/>
        <w:spacing w:before="30" w:after="30" w:line="375" w:lineRule="atLeast"/>
        <w:ind w:right="30"/>
        <w:jc w:val="left"/>
        <w:rPr>
          <w:rFonts w:ascii="ˎ̥" w:eastAsia="宋体" w:hAnsi="ˎ̥" w:cs="宋体" w:hint="eastAsia"/>
          <w:b/>
          <w:bCs/>
          <w:color w:val="000000"/>
          <w:kern w:val="0"/>
          <w:sz w:val="18"/>
          <w:szCs w:val="21"/>
        </w:rPr>
      </w:pPr>
    </w:p>
    <w:p w:rsidR="00272035" w:rsidRPr="005E21A4" w:rsidRDefault="00272035" w:rsidP="00272035">
      <w:pPr>
        <w:widowControl/>
        <w:spacing w:before="30" w:after="30" w:line="375" w:lineRule="atLeast"/>
        <w:ind w:left="30" w:right="30"/>
        <w:jc w:val="left"/>
        <w:rPr>
          <w:rFonts w:ascii="ˎ̥" w:eastAsia="宋体" w:hAnsi="ˎ̥" w:cs="宋体" w:hint="eastAsia"/>
          <w:b/>
          <w:bCs/>
          <w:color w:val="000000"/>
          <w:kern w:val="0"/>
          <w:szCs w:val="21"/>
        </w:rPr>
      </w:pPr>
      <w:r w:rsidRPr="005E21A4">
        <w:rPr>
          <w:rFonts w:ascii="ˎ̥" w:eastAsia="宋体" w:hAnsi="ˎ̥" w:cs="宋体"/>
          <w:b/>
          <w:bCs/>
          <w:color w:val="000000"/>
          <w:kern w:val="0"/>
          <w:szCs w:val="21"/>
        </w:rPr>
        <w:t>【</w:t>
      </w:r>
      <w:r>
        <w:rPr>
          <w:rFonts w:ascii="ˎ̥" w:eastAsia="宋体" w:hAnsi="ˎ̥" w:cs="宋体" w:hint="eastAsia"/>
          <w:b/>
          <w:bCs/>
          <w:color w:val="000000"/>
          <w:kern w:val="0"/>
          <w:szCs w:val="21"/>
        </w:rPr>
        <w:t>联系方式</w:t>
      </w:r>
      <w:r w:rsidRPr="005E21A4">
        <w:rPr>
          <w:rFonts w:ascii="ˎ̥" w:eastAsia="宋体" w:hAnsi="ˎ̥" w:cs="宋体"/>
          <w:b/>
          <w:bCs/>
          <w:color w:val="000000"/>
          <w:kern w:val="0"/>
          <w:szCs w:val="21"/>
        </w:rPr>
        <w:t>】</w:t>
      </w:r>
    </w:p>
    <w:p w:rsidR="00272035" w:rsidRPr="005A41CA" w:rsidRDefault="00272035" w:rsidP="00272035">
      <w:pPr>
        <w:widowControl/>
        <w:spacing w:before="30" w:after="30" w:line="375" w:lineRule="atLeast"/>
        <w:ind w:left="30" w:right="30"/>
        <w:jc w:val="left"/>
        <w:rPr>
          <w:rFonts w:ascii="ˎ̥" w:eastAsia="宋体" w:hAnsi="ˎ̥" w:cs="宋体" w:hint="eastAsia"/>
          <w:color w:val="000000"/>
          <w:kern w:val="0"/>
          <w:sz w:val="18"/>
          <w:szCs w:val="21"/>
        </w:rPr>
      </w:pPr>
      <w:r w:rsidRPr="005A41CA">
        <w:rPr>
          <w:rFonts w:ascii="ˎ̥" w:eastAsia="宋体" w:hAnsi="ˎ̥" w:cs="宋体"/>
          <w:color w:val="000000"/>
          <w:kern w:val="0"/>
          <w:sz w:val="18"/>
          <w:szCs w:val="21"/>
        </w:rPr>
        <w:t>报名地点：</w:t>
      </w:r>
      <w:r w:rsidR="006110AE">
        <w:rPr>
          <w:rFonts w:ascii="ˎ̥" w:eastAsia="宋体" w:hAnsi="ˎ̥" w:cs="宋体"/>
          <w:color w:val="000000"/>
          <w:kern w:val="0"/>
          <w:sz w:val="18"/>
          <w:szCs w:val="21"/>
        </w:rPr>
        <w:t>北京航空航天大学</w:t>
      </w:r>
      <w:r w:rsidRPr="005A41CA">
        <w:rPr>
          <w:rFonts w:ascii="ˎ̥" w:eastAsia="宋体" w:hAnsi="ˎ̥" w:cs="宋体"/>
          <w:color w:val="000000"/>
          <w:kern w:val="0"/>
          <w:sz w:val="18"/>
          <w:szCs w:val="21"/>
        </w:rPr>
        <w:t>世宁大厦</w:t>
      </w:r>
      <w:r w:rsidRPr="005A41CA">
        <w:rPr>
          <w:rFonts w:ascii="ˎ̥" w:eastAsia="宋体" w:hAnsi="ˎ̥" w:cs="宋体"/>
          <w:color w:val="000000"/>
          <w:kern w:val="0"/>
          <w:sz w:val="18"/>
          <w:szCs w:val="21"/>
        </w:rPr>
        <w:t>309</w:t>
      </w:r>
      <w:r w:rsidRPr="005A41CA">
        <w:rPr>
          <w:rFonts w:ascii="ˎ̥" w:eastAsia="宋体" w:hAnsi="ˎ̥" w:cs="宋体"/>
          <w:color w:val="000000"/>
          <w:kern w:val="0"/>
          <w:sz w:val="18"/>
          <w:szCs w:val="21"/>
        </w:rPr>
        <w:t>室</w:t>
      </w:r>
      <w:r w:rsidR="006110AE" w:rsidRPr="006110AE">
        <w:rPr>
          <w:rFonts w:ascii="ˎ̥" w:eastAsia="宋体" w:hAnsi="ˎ̥" w:cs="宋体" w:hint="eastAsia"/>
          <w:color w:val="000000"/>
          <w:kern w:val="0"/>
          <w:sz w:val="18"/>
          <w:szCs w:val="21"/>
        </w:rPr>
        <w:t>专业招生办公室</w:t>
      </w:r>
      <w:r w:rsidRPr="005A41CA">
        <w:rPr>
          <w:rFonts w:ascii="ˎ̥" w:eastAsia="宋体" w:hAnsi="ˎ̥" w:cs="宋体"/>
          <w:color w:val="000000"/>
          <w:kern w:val="0"/>
          <w:sz w:val="18"/>
          <w:szCs w:val="21"/>
        </w:rPr>
        <w:t>（学院路</w:t>
      </w:r>
      <w:r w:rsidRPr="005A41CA">
        <w:rPr>
          <w:rFonts w:ascii="ˎ̥" w:eastAsia="宋体" w:hAnsi="ˎ̥" w:cs="宋体"/>
          <w:color w:val="000000"/>
          <w:kern w:val="0"/>
          <w:sz w:val="18"/>
          <w:szCs w:val="21"/>
        </w:rPr>
        <w:t>35</w:t>
      </w:r>
      <w:r w:rsidRPr="005A41CA">
        <w:rPr>
          <w:rFonts w:ascii="ˎ̥" w:eastAsia="宋体" w:hAnsi="ˎ̥" w:cs="宋体"/>
          <w:color w:val="000000"/>
          <w:kern w:val="0"/>
          <w:sz w:val="18"/>
          <w:szCs w:val="21"/>
        </w:rPr>
        <w:t>号）</w:t>
      </w:r>
    </w:p>
    <w:p w:rsidR="00272035" w:rsidRPr="00A9661C" w:rsidRDefault="00272035" w:rsidP="00272035">
      <w:pPr>
        <w:widowControl/>
        <w:spacing w:before="30" w:after="30" w:line="375" w:lineRule="atLeast"/>
        <w:ind w:left="30" w:right="30"/>
        <w:jc w:val="left"/>
        <w:rPr>
          <w:rFonts w:ascii="ˎ̥" w:eastAsia="宋体" w:hAnsi="ˎ̥" w:cs="宋体" w:hint="eastAsia"/>
          <w:kern w:val="0"/>
          <w:sz w:val="18"/>
          <w:szCs w:val="21"/>
        </w:rPr>
      </w:pPr>
      <w:r w:rsidRPr="00A9661C">
        <w:rPr>
          <w:rFonts w:ascii="ˎ̥" w:eastAsia="宋体" w:hAnsi="ˎ̥" w:cs="宋体"/>
          <w:kern w:val="0"/>
          <w:sz w:val="18"/>
          <w:szCs w:val="21"/>
        </w:rPr>
        <w:t>咨询电话：</w:t>
      </w:r>
      <w:r w:rsidRPr="00A9661C">
        <w:rPr>
          <w:rFonts w:ascii="ˎ̥" w:eastAsia="宋体" w:hAnsi="ˎ̥" w:cs="宋体"/>
          <w:kern w:val="0"/>
          <w:sz w:val="18"/>
          <w:szCs w:val="21"/>
        </w:rPr>
        <w:t>010-56997288</w:t>
      </w:r>
      <w:r w:rsidRPr="00A9661C">
        <w:rPr>
          <w:rFonts w:ascii="ˎ̥" w:eastAsia="宋体" w:hAnsi="ˎ̥" w:cs="宋体"/>
          <w:kern w:val="0"/>
          <w:sz w:val="18"/>
          <w:szCs w:val="21"/>
        </w:rPr>
        <w:t>、</w:t>
      </w:r>
      <w:r w:rsidRPr="00A9661C">
        <w:rPr>
          <w:rFonts w:ascii="ˎ̥" w:eastAsia="宋体" w:hAnsi="ˎ̥" w:cs="宋体"/>
          <w:kern w:val="0"/>
          <w:sz w:val="18"/>
          <w:szCs w:val="21"/>
        </w:rPr>
        <w:t>82332076</w:t>
      </w:r>
    </w:p>
    <w:p w:rsidR="00272035" w:rsidRPr="00A9661C" w:rsidRDefault="00272035" w:rsidP="00A9661C">
      <w:pPr>
        <w:widowControl/>
        <w:spacing w:before="30" w:after="30" w:line="375" w:lineRule="atLeast"/>
        <w:ind w:left="30" w:right="30"/>
        <w:jc w:val="left"/>
        <w:rPr>
          <w:rFonts w:ascii="ˎ̥" w:eastAsia="宋体" w:hAnsi="ˎ̥" w:cs="宋体" w:hint="eastAsia"/>
          <w:kern w:val="0"/>
          <w:sz w:val="18"/>
          <w:szCs w:val="21"/>
        </w:rPr>
      </w:pPr>
      <w:r w:rsidRPr="00A9661C">
        <w:rPr>
          <w:rFonts w:ascii="ˎ̥" w:eastAsia="宋体" w:hAnsi="ˎ̥" w:cs="宋体"/>
          <w:kern w:val="0"/>
          <w:sz w:val="18"/>
          <w:szCs w:val="21"/>
        </w:rPr>
        <w:t>邮箱：</w:t>
      </w:r>
      <w:r w:rsidR="004A2ACD" w:rsidRPr="004A2ACD">
        <w:rPr>
          <w:rFonts w:ascii="ˎ̥" w:eastAsia="宋体" w:hAnsi="ˎ̥" w:cs="宋体"/>
          <w:kern w:val="0"/>
          <w:sz w:val="18"/>
          <w:szCs w:val="21"/>
        </w:rPr>
        <w:t>imm@buaa.edu.cn</w:t>
      </w:r>
    </w:p>
    <w:sectPr w:rsidR="00272035" w:rsidRPr="00A9661C" w:rsidSect="00470BD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3045" w:rsidRDefault="00E63045" w:rsidP="005E6357">
      <w:r>
        <w:separator/>
      </w:r>
    </w:p>
  </w:endnote>
  <w:endnote w:type="continuationSeparator" w:id="1">
    <w:p w:rsidR="00E63045" w:rsidRDefault="00E63045" w:rsidP="005E63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ˎ̥">
    <w:altName w:val="Times New Roman"/>
    <w:panose1 w:val="00000000000000000000"/>
    <w:charset w:val="00"/>
    <w:family w:val="roman"/>
    <w:notTrueType/>
    <w:pitch w:val="default"/>
    <w:sig w:usb0="00000000" w:usb1="00000000" w:usb2="00000000" w:usb3="00000000" w:csb0="00000000" w:csb1="00000000"/>
  </w:font>
  <w:font w:name="黑体">
    <w:altName w:val="SimHei"/>
    <w:panose1 w:val="02010600030101010101"/>
    <w:charset w:val="86"/>
    <w:family w:val="auto"/>
    <w:pitch w:val="variable"/>
    <w:sig w:usb0="00000001" w:usb1="080E0000" w:usb2="00000010" w:usb3="00000000" w:csb0="00040000"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3045" w:rsidRDefault="00E63045" w:rsidP="005E6357">
      <w:r>
        <w:separator/>
      </w:r>
    </w:p>
  </w:footnote>
  <w:footnote w:type="continuationSeparator" w:id="1">
    <w:p w:rsidR="00E63045" w:rsidRDefault="00E63045" w:rsidP="005E635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D874F9"/>
    <w:multiLevelType w:val="hybridMultilevel"/>
    <w:tmpl w:val="92CC2F14"/>
    <w:lvl w:ilvl="0" w:tplc="49A220B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2306C27"/>
    <w:multiLevelType w:val="hybridMultilevel"/>
    <w:tmpl w:val="49A6EAA0"/>
    <w:lvl w:ilvl="0" w:tplc="5192A8B0">
      <w:start w:val="1"/>
      <w:numFmt w:val="decimal"/>
      <w:lvlText w:val="%1、"/>
      <w:lvlJc w:val="left"/>
      <w:pPr>
        <w:ind w:left="360" w:hanging="360"/>
      </w:pPr>
      <w:rPr>
        <w:rFonts w:hint="default"/>
      </w:rPr>
    </w:lvl>
    <w:lvl w:ilvl="1" w:tplc="B400EE8E">
      <w:start w:val="1"/>
      <w:numFmt w:val="decimal"/>
      <w:lvlText w:val="%2、"/>
      <w:lvlJc w:val="left"/>
      <w:pPr>
        <w:ind w:left="780" w:hanging="36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666197A"/>
    <w:multiLevelType w:val="hybridMultilevel"/>
    <w:tmpl w:val="26060608"/>
    <w:lvl w:ilvl="0" w:tplc="B6DEFB24">
      <w:start w:val="1"/>
      <w:numFmt w:val="decimal"/>
      <w:lvlText w:val="%1、"/>
      <w:lvlJc w:val="left"/>
      <w:pPr>
        <w:ind w:left="390" w:hanging="360"/>
      </w:pPr>
      <w:rPr>
        <w:rFonts w:hint="default"/>
      </w:rPr>
    </w:lvl>
    <w:lvl w:ilvl="1" w:tplc="04090019" w:tentative="1">
      <w:start w:val="1"/>
      <w:numFmt w:val="lowerLetter"/>
      <w:lvlText w:val="%2)"/>
      <w:lvlJc w:val="left"/>
      <w:pPr>
        <w:ind w:left="870" w:hanging="420"/>
      </w:pPr>
    </w:lvl>
    <w:lvl w:ilvl="2" w:tplc="0409001B" w:tentative="1">
      <w:start w:val="1"/>
      <w:numFmt w:val="lowerRoman"/>
      <w:lvlText w:val="%3."/>
      <w:lvlJc w:val="right"/>
      <w:pPr>
        <w:ind w:left="1290" w:hanging="420"/>
      </w:pPr>
    </w:lvl>
    <w:lvl w:ilvl="3" w:tplc="0409000F" w:tentative="1">
      <w:start w:val="1"/>
      <w:numFmt w:val="decimal"/>
      <w:lvlText w:val="%4."/>
      <w:lvlJc w:val="left"/>
      <w:pPr>
        <w:ind w:left="1710" w:hanging="420"/>
      </w:pPr>
    </w:lvl>
    <w:lvl w:ilvl="4" w:tplc="04090019" w:tentative="1">
      <w:start w:val="1"/>
      <w:numFmt w:val="lowerLetter"/>
      <w:lvlText w:val="%5)"/>
      <w:lvlJc w:val="left"/>
      <w:pPr>
        <w:ind w:left="2130" w:hanging="420"/>
      </w:pPr>
    </w:lvl>
    <w:lvl w:ilvl="5" w:tplc="0409001B" w:tentative="1">
      <w:start w:val="1"/>
      <w:numFmt w:val="lowerRoman"/>
      <w:lvlText w:val="%6."/>
      <w:lvlJc w:val="right"/>
      <w:pPr>
        <w:ind w:left="2550" w:hanging="420"/>
      </w:pPr>
    </w:lvl>
    <w:lvl w:ilvl="6" w:tplc="0409000F" w:tentative="1">
      <w:start w:val="1"/>
      <w:numFmt w:val="decimal"/>
      <w:lvlText w:val="%7."/>
      <w:lvlJc w:val="left"/>
      <w:pPr>
        <w:ind w:left="2970" w:hanging="420"/>
      </w:pPr>
    </w:lvl>
    <w:lvl w:ilvl="7" w:tplc="04090019" w:tentative="1">
      <w:start w:val="1"/>
      <w:numFmt w:val="lowerLetter"/>
      <w:lvlText w:val="%8)"/>
      <w:lvlJc w:val="left"/>
      <w:pPr>
        <w:ind w:left="3390" w:hanging="420"/>
      </w:pPr>
    </w:lvl>
    <w:lvl w:ilvl="8" w:tplc="0409001B" w:tentative="1">
      <w:start w:val="1"/>
      <w:numFmt w:val="lowerRoman"/>
      <w:lvlText w:val="%9."/>
      <w:lvlJc w:val="right"/>
      <w:pPr>
        <w:ind w:left="3810" w:hanging="420"/>
      </w:pPr>
    </w:lvl>
  </w:abstractNum>
  <w:abstractNum w:abstractNumId="3">
    <w:nsid w:val="65234493"/>
    <w:multiLevelType w:val="hybridMultilevel"/>
    <w:tmpl w:val="072EE54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nsid w:val="78AE7C88"/>
    <w:multiLevelType w:val="hybridMultilevel"/>
    <w:tmpl w:val="559A8750"/>
    <w:lvl w:ilvl="0" w:tplc="5CA815B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40852"/>
    <w:rsid w:val="000118C4"/>
    <w:rsid w:val="00022168"/>
    <w:rsid w:val="000920D8"/>
    <w:rsid w:val="000A611D"/>
    <w:rsid w:val="00135825"/>
    <w:rsid w:val="00143C29"/>
    <w:rsid w:val="00150E52"/>
    <w:rsid w:val="001947D1"/>
    <w:rsid w:val="001F01FC"/>
    <w:rsid w:val="002617EC"/>
    <w:rsid w:val="00272035"/>
    <w:rsid w:val="002B768C"/>
    <w:rsid w:val="003704EB"/>
    <w:rsid w:val="003856E7"/>
    <w:rsid w:val="003F295E"/>
    <w:rsid w:val="00462070"/>
    <w:rsid w:val="00464ED3"/>
    <w:rsid w:val="00470BD1"/>
    <w:rsid w:val="004A2ACD"/>
    <w:rsid w:val="0053357A"/>
    <w:rsid w:val="005C0F68"/>
    <w:rsid w:val="005E6357"/>
    <w:rsid w:val="006110AE"/>
    <w:rsid w:val="00612B86"/>
    <w:rsid w:val="00640852"/>
    <w:rsid w:val="006708A1"/>
    <w:rsid w:val="006A70A5"/>
    <w:rsid w:val="006E0631"/>
    <w:rsid w:val="0072117D"/>
    <w:rsid w:val="00737529"/>
    <w:rsid w:val="007702E2"/>
    <w:rsid w:val="007854B9"/>
    <w:rsid w:val="00785505"/>
    <w:rsid w:val="007951EC"/>
    <w:rsid w:val="007958FF"/>
    <w:rsid w:val="007F650D"/>
    <w:rsid w:val="00866B25"/>
    <w:rsid w:val="00884E49"/>
    <w:rsid w:val="008D42B8"/>
    <w:rsid w:val="00957C3B"/>
    <w:rsid w:val="00985199"/>
    <w:rsid w:val="009D7C67"/>
    <w:rsid w:val="00A51FF4"/>
    <w:rsid w:val="00A65D7A"/>
    <w:rsid w:val="00A6783B"/>
    <w:rsid w:val="00A9661C"/>
    <w:rsid w:val="00AF2C61"/>
    <w:rsid w:val="00B31C13"/>
    <w:rsid w:val="00B710CA"/>
    <w:rsid w:val="00C05AE0"/>
    <w:rsid w:val="00C22C60"/>
    <w:rsid w:val="00CA41ED"/>
    <w:rsid w:val="00CB17C6"/>
    <w:rsid w:val="00CD5944"/>
    <w:rsid w:val="00CD7180"/>
    <w:rsid w:val="00D173B5"/>
    <w:rsid w:val="00D8354C"/>
    <w:rsid w:val="00D90AA8"/>
    <w:rsid w:val="00E14EB9"/>
    <w:rsid w:val="00E33856"/>
    <w:rsid w:val="00E63045"/>
    <w:rsid w:val="00E917C7"/>
    <w:rsid w:val="00EA5C6D"/>
    <w:rsid w:val="00EB52AD"/>
    <w:rsid w:val="00F0631F"/>
    <w:rsid w:val="00F73B6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0BD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C22C60"/>
    <w:rPr>
      <w:sz w:val="18"/>
      <w:szCs w:val="18"/>
    </w:rPr>
  </w:style>
  <w:style w:type="character" w:customStyle="1" w:styleId="Char">
    <w:name w:val="批注框文本 Char"/>
    <w:basedOn w:val="a0"/>
    <w:link w:val="a3"/>
    <w:uiPriority w:val="99"/>
    <w:semiHidden/>
    <w:rsid w:val="00C22C60"/>
    <w:rPr>
      <w:sz w:val="18"/>
      <w:szCs w:val="18"/>
    </w:rPr>
  </w:style>
  <w:style w:type="paragraph" w:styleId="a4">
    <w:name w:val="header"/>
    <w:basedOn w:val="a"/>
    <w:link w:val="Char0"/>
    <w:uiPriority w:val="99"/>
    <w:unhideWhenUsed/>
    <w:rsid w:val="005E635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5E6357"/>
    <w:rPr>
      <w:sz w:val="18"/>
      <w:szCs w:val="18"/>
    </w:rPr>
  </w:style>
  <w:style w:type="paragraph" w:styleId="a5">
    <w:name w:val="footer"/>
    <w:basedOn w:val="a"/>
    <w:link w:val="Char1"/>
    <w:uiPriority w:val="99"/>
    <w:unhideWhenUsed/>
    <w:rsid w:val="005E6357"/>
    <w:pPr>
      <w:tabs>
        <w:tab w:val="center" w:pos="4153"/>
        <w:tab w:val="right" w:pos="8306"/>
      </w:tabs>
      <w:snapToGrid w:val="0"/>
      <w:jc w:val="left"/>
    </w:pPr>
    <w:rPr>
      <w:sz w:val="18"/>
      <w:szCs w:val="18"/>
    </w:rPr>
  </w:style>
  <w:style w:type="character" w:customStyle="1" w:styleId="Char1">
    <w:name w:val="页脚 Char"/>
    <w:basedOn w:val="a0"/>
    <w:link w:val="a5"/>
    <w:uiPriority w:val="99"/>
    <w:rsid w:val="005E6357"/>
    <w:rPr>
      <w:sz w:val="18"/>
      <w:szCs w:val="18"/>
    </w:rPr>
  </w:style>
  <w:style w:type="paragraph" w:styleId="a6">
    <w:name w:val="List Paragraph"/>
    <w:basedOn w:val="a"/>
    <w:uiPriority w:val="34"/>
    <w:qFormat/>
    <w:rsid w:val="0053357A"/>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C22C60"/>
    <w:rPr>
      <w:sz w:val="18"/>
      <w:szCs w:val="18"/>
    </w:rPr>
  </w:style>
  <w:style w:type="character" w:customStyle="1" w:styleId="Char">
    <w:name w:val="批注框文本 Char"/>
    <w:basedOn w:val="a0"/>
    <w:link w:val="a3"/>
    <w:uiPriority w:val="99"/>
    <w:semiHidden/>
    <w:rsid w:val="00C22C60"/>
    <w:rPr>
      <w:sz w:val="18"/>
      <w:szCs w:val="18"/>
    </w:rPr>
  </w:style>
  <w:style w:type="paragraph" w:styleId="a4">
    <w:name w:val="header"/>
    <w:basedOn w:val="a"/>
    <w:link w:val="Char0"/>
    <w:uiPriority w:val="99"/>
    <w:unhideWhenUsed/>
    <w:rsid w:val="005E635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5E6357"/>
    <w:rPr>
      <w:sz w:val="18"/>
      <w:szCs w:val="18"/>
    </w:rPr>
  </w:style>
  <w:style w:type="paragraph" w:styleId="a5">
    <w:name w:val="footer"/>
    <w:basedOn w:val="a"/>
    <w:link w:val="Char1"/>
    <w:uiPriority w:val="99"/>
    <w:unhideWhenUsed/>
    <w:rsid w:val="005E6357"/>
    <w:pPr>
      <w:tabs>
        <w:tab w:val="center" w:pos="4153"/>
        <w:tab w:val="right" w:pos="8306"/>
      </w:tabs>
      <w:snapToGrid w:val="0"/>
      <w:jc w:val="left"/>
    </w:pPr>
    <w:rPr>
      <w:sz w:val="18"/>
      <w:szCs w:val="18"/>
    </w:rPr>
  </w:style>
  <w:style w:type="character" w:customStyle="1" w:styleId="Char1">
    <w:name w:val="页脚 Char"/>
    <w:basedOn w:val="a0"/>
    <w:link w:val="a5"/>
    <w:uiPriority w:val="99"/>
    <w:rsid w:val="005E6357"/>
    <w:rPr>
      <w:sz w:val="18"/>
      <w:szCs w:val="18"/>
    </w:rPr>
  </w:style>
  <w:style w:type="paragraph" w:styleId="a6">
    <w:name w:val="List Paragraph"/>
    <w:basedOn w:val="a"/>
    <w:uiPriority w:val="34"/>
    <w:qFormat/>
    <w:rsid w:val="0053357A"/>
    <w:pPr>
      <w:ind w:firstLineChars="200" w:firstLine="420"/>
    </w:pPr>
  </w:style>
</w:styles>
</file>

<file path=word/webSettings.xml><?xml version="1.0" encoding="utf-8"?>
<w:webSettings xmlns:r="http://schemas.openxmlformats.org/officeDocument/2006/relationships" xmlns:w="http://schemas.openxmlformats.org/wordprocessingml/2006/main">
  <w:divs>
    <w:div w:id="2022971886">
      <w:bodyDiv w:val="1"/>
      <w:marLeft w:val="0"/>
      <w:marRight w:val="0"/>
      <w:marTop w:val="0"/>
      <w:marBottom w:val="0"/>
      <w:divBdr>
        <w:top w:val="none" w:sz="0" w:space="0" w:color="auto"/>
        <w:left w:val="none" w:sz="0" w:space="0" w:color="auto"/>
        <w:bottom w:val="none" w:sz="0" w:space="0" w:color="auto"/>
        <w:right w:val="none" w:sz="0" w:space="0" w:color="auto"/>
      </w:divBdr>
      <w:divsChild>
        <w:div w:id="1289583307">
          <w:marLeft w:val="0"/>
          <w:marRight w:val="0"/>
          <w:marTop w:val="0"/>
          <w:marBottom w:val="150"/>
          <w:divBdr>
            <w:top w:val="none" w:sz="0" w:space="0" w:color="auto"/>
            <w:left w:val="none" w:sz="0" w:space="0" w:color="auto"/>
            <w:bottom w:val="none" w:sz="0" w:space="0" w:color="auto"/>
            <w:right w:val="none" w:sz="0" w:space="0" w:color="auto"/>
          </w:divBdr>
          <w:divsChild>
            <w:div w:id="1711294751">
              <w:marLeft w:val="0"/>
              <w:marRight w:val="0"/>
              <w:marTop w:val="0"/>
              <w:marBottom w:val="0"/>
              <w:divBdr>
                <w:top w:val="single" w:sz="6" w:space="0" w:color="CCCCCC"/>
                <w:left w:val="single" w:sz="6" w:space="0" w:color="CCCCCC"/>
                <w:bottom w:val="single" w:sz="6" w:space="0" w:color="CCCCCC"/>
                <w:right w:val="single" w:sz="6" w:space="0" w:color="CCCCCC"/>
              </w:divBdr>
              <w:divsChild>
                <w:div w:id="337583889">
                  <w:marLeft w:val="0"/>
                  <w:marRight w:val="0"/>
                  <w:marTop w:val="0"/>
                  <w:marBottom w:val="0"/>
                  <w:divBdr>
                    <w:top w:val="none" w:sz="0" w:space="0" w:color="auto"/>
                    <w:left w:val="none" w:sz="0" w:space="0" w:color="auto"/>
                    <w:bottom w:val="none" w:sz="0" w:space="0" w:color="auto"/>
                    <w:right w:val="none" w:sz="0" w:space="0" w:color="auto"/>
                  </w:divBdr>
                  <w:divsChild>
                    <w:div w:id="630329302">
                      <w:marLeft w:val="0"/>
                      <w:marRight w:val="0"/>
                      <w:marTop w:val="0"/>
                      <w:marBottom w:val="0"/>
                      <w:divBdr>
                        <w:top w:val="none" w:sz="0" w:space="0" w:color="auto"/>
                        <w:left w:val="none" w:sz="0" w:space="0" w:color="auto"/>
                        <w:bottom w:val="none" w:sz="0" w:space="0" w:color="auto"/>
                        <w:right w:val="none" w:sz="0" w:space="0" w:color="auto"/>
                      </w:divBdr>
                      <w:divsChild>
                        <w:div w:id="1013999377">
                          <w:marLeft w:val="0"/>
                          <w:marRight w:val="0"/>
                          <w:marTop w:val="0"/>
                          <w:marBottom w:val="0"/>
                          <w:divBdr>
                            <w:top w:val="none" w:sz="0" w:space="0" w:color="auto"/>
                            <w:left w:val="none" w:sz="0" w:space="0" w:color="auto"/>
                            <w:bottom w:val="none" w:sz="0" w:space="0" w:color="auto"/>
                            <w:right w:val="none" w:sz="0" w:space="0" w:color="auto"/>
                          </w:divBdr>
                        </w:div>
                        <w:div w:id="803540684">
                          <w:marLeft w:val="0"/>
                          <w:marRight w:val="0"/>
                          <w:marTop w:val="0"/>
                          <w:marBottom w:val="0"/>
                          <w:divBdr>
                            <w:top w:val="none" w:sz="0" w:space="0" w:color="auto"/>
                            <w:left w:val="none" w:sz="0" w:space="0" w:color="auto"/>
                            <w:bottom w:val="none" w:sz="0" w:space="0" w:color="auto"/>
                            <w:right w:val="none" w:sz="0" w:space="0" w:color="auto"/>
                          </w:divBdr>
                        </w:div>
                      </w:divsChild>
                    </w:div>
                    <w:div w:id="1873953728">
                      <w:marLeft w:val="0"/>
                      <w:marRight w:val="0"/>
                      <w:marTop w:val="0"/>
                      <w:marBottom w:val="0"/>
                      <w:divBdr>
                        <w:top w:val="none" w:sz="0" w:space="0" w:color="auto"/>
                        <w:left w:val="none" w:sz="0" w:space="0" w:color="auto"/>
                        <w:bottom w:val="none" w:sz="0" w:space="0" w:color="auto"/>
                        <w:right w:val="none" w:sz="0" w:space="0" w:color="auto"/>
                      </w:divBdr>
                      <w:divsChild>
                        <w:div w:id="188567263">
                          <w:marLeft w:val="0"/>
                          <w:marRight w:val="0"/>
                          <w:marTop w:val="0"/>
                          <w:marBottom w:val="0"/>
                          <w:divBdr>
                            <w:top w:val="none" w:sz="0" w:space="0" w:color="auto"/>
                            <w:left w:val="none" w:sz="0" w:space="0" w:color="auto"/>
                            <w:bottom w:val="none" w:sz="0" w:space="0" w:color="auto"/>
                            <w:right w:val="none" w:sz="0" w:space="0" w:color="auto"/>
                          </w:divBdr>
                        </w:div>
                        <w:div w:id="1416242805">
                          <w:marLeft w:val="0"/>
                          <w:marRight w:val="0"/>
                          <w:marTop w:val="0"/>
                          <w:marBottom w:val="0"/>
                          <w:divBdr>
                            <w:top w:val="none" w:sz="0" w:space="0" w:color="auto"/>
                            <w:left w:val="none" w:sz="0" w:space="0" w:color="auto"/>
                            <w:bottom w:val="none" w:sz="0" w:space="0" w:color="auto"/>
                            <w:right w:val="none" w:sz="0" w:space="0" w:color="auto"/>
                          </w:divBdr>
                        </w:div>
                      </w:divsChild>
                    </w:div>
                    <w:div w:id="1218973180">
                      <w:marLeft w:val="0"/>
                      <w:marRight w:val="0"/>
                      <w:marTop w:val="0"/>
                      <w:marBottom w:val="0"/>
                      <w:divBdr>
                        <w:top w:val="none" w:sz="0" w:space="0" w:color="auto"/>
                        <w:left w:val="none" w:sz="0" w:space="0" w:color="auto"/>
                        <w:bottom w:val="none" w:sz="0" w:space="0" w:color="auto"/>
                        <w:right w:val="none" w:sz="0" w:space="0" w:color="auto"/>
                      </w:divBdr>
                      <w:divsChild>
                        <w:div w:id="672607477">
                          <w:marLeft w:val="0"/>
                          <w:marRight w:val="0"/>
                          <w:marTop w:val="0"/>
                          <w:marBottom w:val="0"/>
                          <w:divBdr>
                            <w:top w:val="none" w:sz="0" w:space="0" w:color="auto"/>
                            <w:left w:val="none" w:sz="0" w:space="0" w:color="auto"/>
                            <w:bottom w:val="none" w:sz="0" w:space="0" w:color="auto"/>
                            <w:right w:val="none" w:sz="0" w:space="0" w:color="auto"/>
                          </w:divBdr>
                        </w:div>
                        <w:div w:id="991909919">
                          <w:marLeft w:val="0"/>
                          <w:marRight w:val="0"/>
                          <w:marTop w:val="0"/>
                          <w:marBottom w:val="0"/>
                          <w:divBdr>
                            <w:top w:val="none" w:sz="0" w:space="0" w:color="auto"/>
                            <w:left w:val="none" w:sz="0" w:space="0" w:color="auto"/>
                            <w:bottom w:val="none" w:sz="0" w:space="0" w:color="auto"/>
                            <w:right w:val="none" w:sz="0" w:space="0" w:color="auto"/>
                          </w:divBdr>
                        </w:div>
                      </w:divsChild>
                    </w:div>
                    <w:div w:id="90860870">
                      <w:marLeft w:val="0"/>
                      <w:marRight w:val="0"/>
                      <w:marTop w:val="0"/>
                      <w:marBottom w:val="0"/>
                      <w:divBdr>
                        <w:top w:val="none" w:sz="0" w:space="0" w:color="auto"/>
                        <w:left w:val="none" w:sz="0" w:space="0" w:color="auto"/>
                        <w:bottom w:val="none" w:sz="0" w:space="0" w:color="auto"/>
                        <w:right w:val="none" w:sz="0" w:space="0" w:color="auto"/>
                      </w:divBdr>
                      <w:divsChild>
                        <w:div w:id="2030525106">
                          <w:marLeft w:val="0"/>
                          <w:marRight w:val="0"/>
                          <w:marTop w:val="0"/>
                          <w:marBottom w:val="0"/>
                          <w:divBdr>
                            <w:top w:val="none" w:sz="0" w:space="0" w:color="auto"/>
                            <w:left w:val="none" w:sz="0" w:space="0" w:color="auto"/>
                            <w:bottom w:val="none" w:sz="0" w:space="0" w:color="auto"/>
                            <w:right w:val="none" w:sz="0" w:space="0" w:color="auto"/>
                          </w:divBdr>
                        </w:div>
                        <w:div w:id="350299606">
                          <w:marLeft w:val="0"/>
                          <w:marRight w:val="0"/>
                          <w:marTop w:val="0"/>
                          <w:marBottom w:val="0"/>
                          <w:divBdr>
                            <w:top w:val="none" w:sz="0" w:space="0" w:color="auto"/>
                            <w:left w:val="none" w:sz="0" w:space="0" w:color="auto"/>
                            <w:bottom w:val="none" w:sz="0" w:space="0" w:color="auto"/>
                            <w:right w:val="none" w:sz="0" w:space="0" w:color="auto"/>
                          </w:divBdr>
                        </w:div>
                      </w:divsChild>
                    </w:div>
                    <w:div w:id="2064480539">
                      <w:marLeft w:val="0"/>
                      <w:marRight w:val="0"/>
                      <w:marTop w:val="0"/>
                      <w:marBottom w:val="0"/>
                      <w:divBdr>
                        <w:top w:val="none" w:sz="0" w:space="0" w:color="auto"/>
                        <w:left w:val="none" w:sz="0" w:space="0" w:color="auto"/>
                        <w:bottom w:val="none" w:sz="0" w:space="0" w:color="auto"/>
                        <w:right w:val="none" w:sz="0" w:space="0" w:color="auto"/>
                      </w:divBdr>
                      <w:divsChild>
                        <w:div w:id="777214289">
                          <w:marLeft w:val="0"/>
                          <w:marRight w:val="0"/>
                          <w:marTop w:val="0"/>
                          <w:marBottom w:val="0"/>
                          <w:divBdr>
                            <w:top w:val="none" w:sz="0" w:space="0" w:color="auto"/>
                            <w:left w:val="none" w:sz="0" w:space="0" w:color="auto"/>
                            <w:bottom w:val="none" w:sz="0" w:space="0" w:color="auto"/>
                            <w:right w:val="none" w:sz="0" w:space="0" w:color="auto"/>
                          </w:divBdr>
                        </w:div>
                        <w:div w:id="733743842">
                          <w:marLeft w:val="0"/>
                          <w:marRight w:val="0"/>
                          <w:marTop w:val="0"/>
                          <w:marBottom w:val="0"/>
                          <w:divBdr>
                            <w:top w:val="none" w:sz="0" w:space="0" w:color="auto"/>
                            <w:left w:val="none" w:sz="0" w:space="0" w:color="auto"/>
                            <w:bottom w:val="none" w:sz="0" w:space="0" w:color="auto"/>
                            <w:right w:val="none" w:sz="0" w:space="0" w:color="auto"/>
                          </w:divBdr>
                        </w:div>
                      </w:divsChild>
                    </w:div>
                    <w:div w:id="1091272552">
                      <w:marLeft w:val="0"/>
                      <w:marRight w:val="0"/>
                      <w:marTop w:val="0"/>
                      <w:marBottom w:val="0"/>
                      <w:divBdr>
                        <w:top w:val="none" w:sz="0" w:space="0" w:color="auto"/>
                        <w:left w:val="none" w:sz="0" w:space="0" w:color="auto"/>
                        <w:bottom w:val="none" w:sz="0" w:space="0" w:color="auto"/>
                        <w:right w:val="none" w:sz="0" w:space="0" w:color="auto"/>
                      </w:divBdr>
                      <w:divsChild>
                        <w:div w:id="791023543">
                          <w:marLeft w:val="0"/>
                          <w:marRight w:val="0"/>
                          <w:marTop w:val="0"/>
                          <w:marBottom w:val="0"/>
                          <w:divBdr>
                            <w:top w:val="none" w:sz="0" w:space="0" w:color="auto"/>
                            <w:left w:val="none" w:sz="0" w:space="0" w:color="auto"/>
                            <w:bottom w:val="none" w:sz="0" w:space="0" w:color="auto"/>
                            <w:right w:val="none" w:sz="0" w:space="0" w:color="auto"/>
                          </w:divBdr>
                        </w:div>
                        <w:div w:id="1730761919">
                          <w:marLeft w:val="0"/>
                          <w:marRight w:val="0"/>
                          <w:marTop w:val="0"/>
                          <w:marBottom w:val="0"/>
                          <w:divBdr>
                            <w:top w:val="none" w:sz="0" w:space="0" w:color="auto"/>
                            <w:left w:val="none" w:sz="0" w:space="0" w:color="auto"/>
                            <w:bottom w:val="none" w:sz="0" w:space="0" w:color="auto"/>
                            <w:right w:val="none" w:sz="0" w:space="0" w:color="auto"/>
                          </w:divBdr>
                        </w:div>
                      </w:divsChild>
                    </w:div>
                    <w:div w:id="142696439">
                      <w:marLeft w:val="0"/>
                      <w:marRight w:val="0"/>
                      <w:marTop w:val="0"/>
                      <w:marBottom w:val="0"/>
                      <w:divBdr>
                        <w:top w:val="none" w:sz="0" w:space="0" w:color="auto"/>
                        <w:left w:val="none" w:sz="0" w:space="0" w:color="auto"/>
                        <w:bottom w:val="none" w:sz="0" w:space="0" w:color="auto"/>
                        <w:right w:val="none" w:sz="0" w:space="0" w:color="auto"/>
                      </w:divBdr>
                      <w:divsChild>
                        <w:div w:id="1887834737">
                          <w:marLeft w:val="0"/>
                          <w:marRight w:val="0"/>
                          <w:marTop w:val="0"/>
                          <w:marBottom w:val="0"/>
                          <w:divBdr>
                            <w:top w:val="none" w:sz="0" w:space="0" w:color="auto"/>
                            <w:left w:val="none" w:sz="0" w:space="0" w:color="auto"/>
                            <w:bottom w:val="none" w:sz="0" w:space="0" w:color="auto"/>
                            <w:right w:val="none" w:sz="0" w:space="0" w:color="auto"/>
                          </w:divBdr>
                        </w:div>
                        <w:div w:id="28841762">
                          <w:marLeft w:val="0"/>
                          <w:marRight w:val="0"/>
                          <w:marTop w:val="0"/>
                          <w:marBottom w:val="0"/>
                          <w:divBdr>
                            <w:top w:val="none" w:sz="0" w:space="0" w:color="auto"/>
                            <w:left w:val="none" w:sz="0" w:space="0" w:color="auto"/>
                            <w:bottom w:val="none" w:sz="0" w:space="0" w:color="auto"/>
                            <w:right w:val="none" w:sz="0" w:space="0" w:color="auto"/>
                          </w:divBdr>
                        </w:div>
                      </w:divsChild>
                    </w:div>
                    <w:div w:id="1760368470">
                      <w:marLeft w:val="0"/>
                      <w:marRight w:val="0"/>
                      <w:marTop w:val="0"/>
                      <w:marBottom w:val="0"/>
                      <w:divBdr>
                        <w:top w:val="none" w:sz="0" w:space="0" w:color="auto"/>
                        <w:left w:val="none" w:sz="0" w:space="0" w:color="auto"/>
                        <w:bottom w:val="none" w:sz="0" w:space="0" w:color="auto"/>
                        <w:right w:val="none" w:sz="0" w:space="0" w:color="auto"/>
                      </w:divBdr>
                      <w:divsChild>
                        <w:div w:id="948657439">
                          <w:marLeft w:val="0"/>
                          <w:marRight w:val="0"/>
                          <w:marTop w:val="0"/>
                          <w:marBottom w:val="0"/>
                          <w:divBdr>
                            <w:top w:val="none" w:sz="0" w:space="0" w:color="auto"/>
                            <w:left w:val="none" w:sz="0" w:space="0" w:color="auto"/>
                            <w:bottom w:val="none" w:sz="0" w:space="0" w:color="auto"/>
                            <w:right w:val="none" w:sz="0" w:space="0" w:color="auto"/>
                          </w:divBdr>
                        </w:div>
                        <w:div w:id="247930368">
                          <w:marLeft w:val="0"/>
                          <w:marRight w:val="0"/>
                          <w:marTop w:val="0"/>
                          <w:marBottom w:val="0"/>
                          <w:divBdr>
                            <w:top w:val="none" w:sz="0" w:space="0" w:color="auto"/>
                            <w:left w:val="none" w:sz="0" w:space="0" w:color="auto"/>
                            <w:bottom w:val="none" w:sz="0" w:space="0" w:color="auto"/>
                            <w:right w:val="none" w:sz="0" w:space="0" w:color="auto"/>
                          </w:divBdr>
                        </w:div>
                      </w:divsChild>
                    </w:div>
                    <w:div w:id="652562722">
                      <w:marLeft w:val="0"/>
                      <w:marRight w:val="0"/>
                      <w:marTop w:val="0"/>
                      <w:marBottom w:val="0"/>
                      <w:divBdr>
                        <w:top w:val="none" w:sz="0" w:space="0" w:color="auto"/>
                        <w:left w:val="none" w:sz="0" w:space="0" w:color="auto"/>
                        <w:bottom w:val="none" w:sz="0" w:space="0" w:color="auto"/>
                        <w:right w:val="none" w:sz="0" w:space="0" w:color="auto"/>
                      </w:divBdr>
                      <w:divsChild>
                        <w:div w:id="1219394542">
                          <w:marLeft w:val="0"/>
                          <w:marRight w:val="0"/>
                          <w:marTop w:val="0"/>
                          <w:marBottom w:val="0"/>
                          <w:divBdr>
                            <w:top w:val="none" w:sz="0" w:space="0" w:color="auto"/>
                            <w:left w:val="none" w:sz="0" w:space="0" w:color="auto"/>
                            <w:bottom w:val="none" w:sz="0" w:space="0" w:color="auto"/>
                            <w:right w:val="none" w:sz="0" w:space="0" w:color="auto"/>
                          </w:divBdr>
                        </w:div>
                        <w:div w:id="1279221594">
                          <w:marLeft w:val="0"/>
                          <w:marRight w:val="0"/>
                          <w:marTop w:val="0"/>
                          <w:marBottom w:val="0"/>
                          <w:divBdr>
                            <w:top w:val="none" w:sz="0" w:space="0" w:color="auto"/>
                            <w:left w:val="none" w:sz="0" w:space="0" w:color="auto"/>
                            <w:bottom w:val="none" w:sz="0" w:space="0" w:color="auto"/>
                            <w:right w:val="none" w:sz="0" w:space="0" w:color="auto"/>
                          </w:divBdr>
                          <w:divsChild>
                            <w:div w:id="258491798">
                              <w:marLeft w:val="0"/>
                              <w:marRight w:val="0"/>
                              <w:marTop w:val="0"/>
                              <w:marBottom w:val="0"/>
                              <w:divBdr>
                                <w:top w:val="none" w:sz="0" w:space="0" w:color="auto"/>
                                <w:left w:val="none" w:sz="0" w:space="0" w:color="auto"/>
                                <w:bottom w:val="none" w:sz="0" w:space="0" w:color="auto"/>
                                <w:right w:val="none" w:sz="0" w:space="0" w:color="auto"/>
                              </w:divBdr>
                            </w:div>
                            <w:div w:id="96285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446503">
                      <w:marLeft w:val="0"/>
                      <w:marRight w:val="0"/>
                      <w:marTop w:val="0"/>
                      <w:marBottom w:val="0"/>
                      <w:divBdr>
                        <w:top w:val="none" w:sz="0" w:space="0" w:color="auto"/>
                        <w:left w:val="none" w:sz="0" w:space="0" w:color="auto"/>
                        <w:bottom w:val="none" w:sz="0" w:space="0" w:color="auto"/>
                        <w:right w:val="none" w:sz="0" w:space="0" w:color="auto"/>
                      </w:divBdr>
                      <w:divsChild>
                        <w:div w:id="455178619">
                          <w:marLeft w:val="0"/>
                          <w:marRight w:val="0"/>
                          <w:marTop w:val="0"/>
                          <w:marBottom w:val="0"/>
                          <w:divBdr>
                            <w:top w:val="none" w:sz="0" w:space="0" w:color="auto"/>
                            <w:left w:val="none" w:sz="0" w:space="0" w:color="auto"/>
                            <w:bottom w:val="none" w:sz="0" w:space="0" w:color="auto"/>
                            <w:right w:val="none" w:sz="0" w:space="0" w:color="auto"/>
                          </w:divBdr>
                        </w:div>
                        <w:div w:id="1946576931">
                          <w:marLeft w:val="0"/>
                          <w:marRight w:val="0"/>
                          <w:marTop w:val="0"/>
                          <w:marBottom w:val="0"/>
                          <w:divBdr>
                            <w:top w:val="none" w:sz="0" w:space="0" w:color="auto"/>
                            <w:left w:val="none" w:sz="0" w:space="0" w:color="auto"/>
                            <w:bottom w:val="none" w:sz="0" w:space="0" w:color="auto"/>
                            <w:right w:val="none" w:sz="0" w:space="0" w:color="auto"/>
                          </w:divBdr>
                          <w:divsChild>
                            <w:div w:id="144126222">
                              <w:marLeft w:val="0"/>
                              <w:marRight w:val="0"/>
                              <w:marTop w:val="0"/>
                              <w:marBottom w:val="0"/>
                              <w:divBdr>
                                <w:top w:val="none" w:sz="0" w:space="0" w:color="auto"/>
                                <w:left w:val="none" w:sz="0" w:space="0" w:color="auto"/>
                                <w:bottom w:val="none" w:sz="0" w:space="0" w:color="auto"/>
                                <w:right w:val="none" w:sz="0" w:space="0" w:color="auto"/>
                              </w:divBdr>
                            </w:div>
                            <w:div w:id="2140804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233429">
                      <w:marLeft w:val="0"/>
                      <w:marRight w:val="0"/>
                      <w:marTop w:val="0"/>
                      <w:marBottom w:val="0"/>
                      <w:divBdr>
                        <w:top w:val="none" w:sz="0" w:space="0" w:color="auto"/>
                        <w:left w:val="none" w:sz="0" w:space="0" w:color="auto"/>
                        <w:bottom w:val="none" w:sz="0" w:space="0" w:color="auto"/>
                        <w:right w:val="none" w:sz="0" w:space="0" w:color="auto"/>
                      </w:divBdr>
                      <w:divsChild>
                        <w:div w:id="454712370">
                          <w:marLeft w:val="0"/>
                          <w:marRight w:val="0"/>
                          <w:marTop w:val="0"/>
                          <w:marBottom w:val="0"/>
                          <w:divBdr>
                            <w:top w:val="none" w:sz="0" w:space="0" w:color="auto"/>
                            <w:left w:val="none" w:sz="0" w:space="0" w:color="auto"/>
                            <w:bottom w:val="none" w:sz="0" w:space="0" w:color="auto"/>
                            <w:right w:val="none" w:sz="0" w:space="0" w:color="auto"/>
                          </w:divBdr>
                        </w:div>
                        <w:div w:id="505903006">
                          <w:marLeft w:val="0"/>
                          <w:marRight w:val="0"/>
                          <w:marTop w:val="0"/>
                          <w:marBottom w:val="0"/>
                          <w:divBdr>
                            <w:top w:val="none" w:sz="0" w:space="0" w:color="auto"/>
                            <w:left w:val="none" w:sz="0" w:space="0" w:color="auto"/>
                            <w:bottom w:val="none" w:sz="0" w:space="0" w:color="auto"/>
                            <w:right w:val="none" w:sz="0" w:space="0" w:color="auto"/>
                          </w:divBdr>
                          <w:divsChild>
                            <w:div w:id="243228403">
                              <w:marLeft w:val="0"/>
                              <w:marRight w:val="0"/>
                              <w:marTop w:val="0"/>
                              <w:marBottom w:val="0"/>
                              <w:divBdr>
                                <w:top w:val="none" w:sz="0" w:space="0" w:color="auto"/>
                                <w:left w:val="none" w:sz="0" w:space="0" w:color="auto"/>
                                <w:bottom w:val="none" w:sz="0" w:space="0" w:color="auto"/>
                                <w:right w:val="none" w:sz="0" w:space="0" w:color="auto"/>
                              </w:divBdr>
                            </w:div>
                            <w:div w:id="109629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838366">
                      <w:marLeft w:val="0"/>
                      <w:marRight w:val="0"/>
                      <w:marTop w:val="0"/>
                      <w:marBottom w:val="0"/>
                      <w:divBdr>
                        <w:top w:val="none" w:sz="0" w:space="0" w:color="auto"/>
                        <w:left w:val="none" w:sz="0" w:space="0" w:color="auto"/>
                        <w:bottom w:val="none" w:sz="0" w:space="0" w:color="auto"/>
                        <w:right w:val="none" w:sz="0" w:space="0" w:color="auto"/>
                      </w:divBdr>
                      <w:divsChild>
                        <w:div w:id="498155071">
                          <w:marLeft w:val="0"/>
                          <w:marRight w:val="0"/>
                          <w:marTop w:val="0"/>
                          <w:marBottom w:val="0"/>
                          <w:divBdr>
                            <w:top w:val="none" w:sz="0" w:space="0" w:color="auto"/>
                            <w:left w:val="none" w:sz="0" w:space="0" w:color="auto"/>
                            <w:bottom w:val="none" w:sz="0" w:space="0" w:color="auto"/>
                            <w:right w:val="none" w:sz="0" w:space="0" w:color="auto"/>
                          </w:divBdr>
                        </w:div>
                        <w:div w:id="1407612335">
                          <w:marLeft w:val="0"/>
                          <w:marRight w:val="0"/>
                          <w:marTop w:val="0"/>
                          <w:marBottom w:val="0"/>
                          <w:divBdr>
                            <w:top w:val="none" w:sz="0" w:space="0" w:color="auto"/>
                            <w:left w:val="none" w:sz="0" w:space="0" w:color="auto"/>
                            <w:bottom w:val="none" w:sz="0" w:space="0" w:color="auto"/>
                            <w:right w:val="none" w:sz="0" w:space="0" w:color="auto"/>
                          </w:divBdr>
                          <w:divsChild>
                            <w:div w:id="46804875">
                              <w:marLeft w:val="0"/>
                              <w:marRight w:val="0"/>
                              <w:marTop w:val="0"/>
                              <w:marBottom w:val="0"/>
                              <w:divBdr>
                                <w:top w:val="none" w:sz="0" w:space="0" w:color="auto"/>
                                <w:left w:val="none" w:sz="0" w:space="0" w:color="auto"/>
                                <w:bottom w:val="none" w:sz="0" w:space="0" w:color="auto"/>
                                <w:right w:val="none" w:sz="0" w:space="0" w:color="auto"/>
                              </w:divBdr>
                            </w:div>
                            <w:div w:id="183488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656463">
                      <w:marLeft w:val="0"/>
                      <w:marRight w:val="0"/>
                      <w:marTop w:val="0"/>
                      <w:marBottom w:val="0"/>
                      <w:divBdr>
                        <w:top w:val="none" w:sz="0" w:space="0" w:color="auto"/>
                        <w:left w:val="none" w:sz="0" w:space="0" w:color="auto"/>
                        <w:bottom w:val="none" w:sz="0" w:space="0" w:color="auto"/>
                        <w:right w:val="none" w:sz="0" w:space="0" w:color="auto"/>
                      </w:divBdr>
                      <w:divsChild>
                        <w:div w:id="1859348194">
                          <w:marLeft w:val="0"/>
                          <w:marRight w:val="0"/>
                          <w:marTop w:val="0"/>
                          <w:marBottom w:val="0"/>
                          <w:divBdr>
                            <w:top w:val="none" w:sz="0" w:space="0" w:color="auto"/>
                            <w:left w:val="none" w:sz="0" w:space="0" w:color="auto"/>
                            <w:bottom w:val="none" w:sz="0" w:space="0" w:color="auto"/>
                            <w:right w:val="none" w:sz="0" w:space="0" w:color="auto"/>
                          </w:divBdr>
                        </w:div>
                        <w:div w:id="1683315128">
                          <w:marLeft w:val="0"/>
                          <w:marRight w:val="0"/>
                          <w:marTop w:val="0"/>
                          <w:marBottom w:val="0"/>
                          <w:divBdr>
                            <w:top w:val="none" w:sz="0" w:space="0" w:color="auto"/>
                            <w:left w:val="none" w:sz="0" w:space="0" w:color="auto"/>
                            <w:bottom w:val="none" w:sz="0" w:space="0" w:color="auto"/>
                            <w:right w:val="none" w:sz="0" w:space="0" w:color="auto"/>
                          </w:divBdr>
                          <w:divsChild>
                            <w:div w:id="91170692">
                              <w:marLeft w:val="0"/>
                              <w:marRight w:val="0"/>
                              <w:marTop w:val="0"/>
                              <w:marBottom w:val="0"/>
                              <w:divBdr>
                                <w:top w:val="none" w:sz="0" w:space="0" w:color="auto"/>
                                <w:left w:val="none" w:sz="0" w:space="0" w:color="auto"/>
                                <w:bottom w:val="none" w:sz="0" w:space="0" w:color="auto"/>
                                <w:right w:val="none" w:sz="0" w:space="0" w:color="auto"/>
                              </w:divBdr>
                            </w:div>
                            <w:div w:id="200897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010511">
                      <w:marLeft w:val="0"/>
                      <w:marRight w:val="0"/>
                      <w:marTop w:val="0"/>
                      <w:marBottom w:val="0"/>
                      <w:divBdr>
                        <w:top w:val="none" w:sz="0" w:space="0" w:color="auto"/>
                        <w:left w:val="none" w:sz="0" w:space="0" w:color="auto"/>
                        <w:bottom w:val="none" w:sz="0" w:space="0" w:color="auto"/>
                        <w:right w:val="none" w:sz="0" w:space="0" w:color="auto"/>
                      </w:divBdr>
                      <w:divsChild>
                        <w:div w:id="1365709818">
                          <w:marLeft w:val="0"/>
                          <w:marRight w:val="0"/>
                          <w:marTop w:val="0"/>
                          <w:marBottom w:val="0"/>
                          <w:divBdr>
                            <w:top w:val="none" w:sz="0" w:space="0" w:color="auto"/>
                            <w:left w:val="none" w:sz="0" w:space="0" w:color="auto"/>
                            <w:bottom w:val="none" w:sz="0" w:space="0" w:color="auto"/>
                            <w:right w:val="none" w:sz="0" w:space="0" w:color="auto"/>
                          </w:divBdr>
                        </w:div>
                        <w:div w:id="2098357069">
                          <w:marLeft w:val="0"/>
                          <w:marRight w:val="0"/>
                          <w:marTop w:val="0"/>
                          <w:marBottom w:val="0"/>
                          <w:divBdr>
                            <w:top w:val="none" w:sz="0" w:space="0" w:color="auto"/>
                            <w:left w:val="none" w:sz="0" w:space="0" w:color="auto"/>
                            <w:bottom w:val="none" w:sz="0" w:space="0" w:color="auto"/>
                            <w:right w:val="none" w:sz="0" w:space="0" w:color="auto"/>
                          </w:divBdr>
                          <w:divsChild>
                            <w:div w:id="2022776853">
                              <w:marLeft w:val="0"/>
                              <w:marRight w:val="0"/>
                              <w:marTop w:val="0"/>
                              <w:marBottom w:val="0"/>
                              <w:divBdr>
                                <w:top w:val="none" w:sz="0" w:space="0" w:color="auto"/>
                                <w:left w:val="none" w:sz="0" w:space="0" w:color="auto"/>
                                <w:bottom w:val="none" w:sz="0" w:space="0" w:color="auto"/>
                                <w:right w:val="none" w:sz="0" w:space="0" w:color="auto"/>
                              </w:divBdr>
                            </w:div>
                            <w:div w:id="136455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230073">
                      <w:marLeft w:val="0"/>
                      <w:marRight w:val="0"/>
                      <w:marTop w:val="0"/>
                      <w:marBottom w:val="0"/>
                      <w:divBdr>
                        <w:top w:val="none" w:sz="0" w:space="0" w:color="auto"/>
                        <w:left w:val="none" w:sz="0" w:space="0" w:color="auto"/>
                        <w:bottom w:val="none" w:sz="0" w:space="0" w:color="auto"/>
                        <w:right w:val="none" w:sz="0" w:space="0" w:color="auto"/>
                      </w:divBdr>
                      <w:divsChild>
                        <w:div w:id="1166628076">
                          <w:marLeft w:val="0"/>
                          <w:marRight w:val="0"/>
                          <w:marTop w:val="0"/>
                          <w:marBottom w:val="0"/>
                          <w:divBdr>
                            <w:top w:val="none" w:sz="0" w:space="0" w:color="auto"/>
                            <w:left w:val="none" w:sz="0" w:space="0" w:color="auto"/>
                            <w:bottom w:val="none" w:sz="0" w:space="0" w:color="auto"/>
                            <w:right w:val="none" w:sz="0" w:space="0" w:color="auto"/>
                          </w:divBdr>
                        </w:div>
                        <w:div w:id="704866042">
                          <w:marLeft w:val="0"/>
                          <w:marRight w:val="0"/>
                          <w:marTop w:val="0"/>
                          <w:marBottom w:val="0"/>
                          <w:divBdr>
                            <w:top w:val="none" w:sz="0" w:space="0" w:color="auto"/>
                            <w:left w:val="none" w:sz="0" w:space="0" w:color="auto"/>
                            <w:bottom w:val="none" w:sz="0" w:space="0" w:color="auto"/>
                            <w:right w:val="none" w:sz="0" w:space="0" w:color="auto"/>
                          </w:divBdr>
                          <w:divsChild>
                            <w:div w:id="2060519065">
                              <w:marLeft w:val="0"/>
                              <w:marRight w:val="0"/>
                              <w:marTop w:val="0"/>
                              <w:marBottom w:val="0"/>
                              <w:divBdr>
                                <w:top w:val="none" w:sz="0" w:space="0" w:color="auto"/>
                                <w:left w:val="none" w:sz="0" w:space="0" w:color="auto"/>
                                <w:bottom w:val="none" w:sz="0" w:space="0" w:color="auto"/>
                                <w:right w:val="none" w:sz="0" w:space="0" w:color="auto"/>
                              </w:divBdr>
                            </w:div>
                            <w:div w:id="38064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690218">
                      <w:marLeft w:val="0"/>
                      <w:marRight w:val="0"/>
                      <w:marTop w:val="0"/>
                      <w:marBottom w:val="0"/>
                      <w:divBdr>
                        <w:top w:val="none" w:sz="0" w:space="0" w:color="auto"/>
                        <w:left w:val="none" w:sz="0" w:space="0" w:color="auto"/>
                        <w:bottom w:val="none" w:sz="0" w:space="0" w:color="auto"/>
                        <w:right w:val="none" w:sz="0" w:space="0" w:color="auto"/>
                      </w:divBdr>
                      <w:divsChild>
                        <w:div w:id="1437019256">
                          <w:marLeft w:val="0"/>
                          <w:marRight w:val="0"/>
                          <w:marTop w:val="0"/>
                          <w:marBottom w:val="0"/>
                          <w:divBdr>
                            <w:top w:val="none" w:sz="0" w:space="0" w:color="auto"/>
                            <w:left w:val="none" w:sz="0" w:space="0" w:color="auto"/>
                            <w:bottom w:val="none" w:sz="0" w:space="0" w:color="auto"/>
                            <w:right w:val="none" w:sz="0" w:space="0" w:color="auto"/>
                          </w:divBdr>
                        </w:div>
                        <w:div w:id="1616255705">
                          <w:marLeft w:val="0"/>
                          <w:marRight w:val="0"/>
                          <w:marTop w:val="0"/>
                          <w:marBottom w:val="0"/>
                          <w:divBdr>
                            <w:top w:val="none" w:sz="0" w:space="0" w:color="auto"/>
                            <w:left w:val="none" w:sz="0" w:space="0" w:color="auto"/>
                            <w:bottom w:val="none" w:sz="0" w:space="0" w:color="auto"/>
                            <w:right w:val="none" w:sz="0" w:space="0" w:color="auto"/>
                          </w:divBdr>
                          <w:divsChild>
                            <w:div w:id="2091000880">
                              <w:marLeft w:val="0"/>
                              <w:marRight w:val="0"/>
                              <w:marTop w:val="0"/>
                              <w:marBottom w:val="0"/>
                              <w:divBdr>
                                <w:top w:val="none" w:sz="0" w:space="0" w:color="auto"/>
                                <w:left w:val="none" w:sz="0" w:space="0" w:color="auto"/>
                                <w:bottom w:val="none" w:sz="0" w:space="0" w:color="auto"/>
                                <w:right w:val="none" w:sz="0" w:space="0" w:color="auto"/>
                              </w:divBdr>
                            </w:div>
                            <w:div w:id="163749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403</TotalTime>
  <Pages>5</Pages>
  <Words>552</Words>
  <Characters>3152</Characters>
  <Application>Microsoft Office Word</Application>
  <DocSecurity>0</DocSecurity>
  <Lines>26</Lines>
  <Paragraphs>7</Paragraphs>
  <ScaleCrop>false</ScaleCrop>
  <Company>Microsoft</Company>
  <LinksUpToDate>false</LinksUpToDate>
  <CharactersWithSpaces>3697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dc:creator>
  <cp:keywords/>
  <dc:description/>
  <cp:lastModifiedBy>张秀娟</cp:lastModifiedBy>
  <cp:revision>57</cp:revision>
  <dcterms:created xsi:type="dcterms:W3CDTF">2014-10-13T02:20:00Z</dcterms:created>
  <dcterms:modified xsi:type="dcterms:W3CDTF">2014-11-21T09:39:00Z</dcterms:modified>
</cp:coreProperties>
</file>