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057" w:rsidRDefault="00CA0057" w:rsidP="00CA0057">
      <w:pPr>
        <w:widowControl/>
        <w:spacing w:line="600" w:lineRule="atLeast"/>
        <w:jc w:val="center"/>
        <w:outlineLvl w:val="0"/>
        <w:rPr>
          <w:rFonts w:ascii="ˎ̥" w:eastAsia="宋体" w:hAnsi="ˎ̥" w:cs="宋体" w:hint="eastAsia"/>
          <w:b/>
          <w:bCs/>
          <w:color w:val="000000"/>
          <w:kern w:val="0"/>
          <w:sz w:val="30"/>
          <w:szCs w:val="30"/>
        </w:rPr>
      </w:pPr>
      <w:r>
        <w:rPr>
          <w:rFonts w:ascii="ˎ̥" w:eastAsia="宋体" w:hAnsi="ˎ̥" w:cs="宋体" w:hint="eastAsia"/>
          <w:b/>
          <w:bCs/>
          <w:color w:val="000000"/>
          <w:kern w:val="36"/>
          <w:sz w:val="33"/>
          <w:szCs w:val="33"/>
        </w:rPr>
        <w:t>北京航空航天大学</w:t>
      </w:r>
    </w:p>
    <w:p w:rsidR="00CE08FE" w:rsidRDefault="00836204" w:rsidP="00383E4E">
      <w:pPr>
        <w:widowControl/>
        <w:spacing w:before="30" w:after="30" w:line="375" w:lineRule="atLeast"/>
        <w:ind w:left="30" w:right="30" w:firstLine="480"/>
        <w:jc w:val="center"/>
        <w:rPr>
          <w:rFonts w:ascii="ˎ̥" w:eastAsia="宋体" w:hAnsi="ˎ̥" w:cs="宋体" w:hint="eastAsia"/>
          <w:b/>
          <w:bCs/>
          <w:color w:val="000000"/>
          <w:kern w:val="0"/>
          <w:sz w:val="30"/>
          <w:szCs w:val="30"/>
        </w:rPr>
      </w:pPr>
      <w:r w:rsidRPr="00836204">
        <w:rPr>
          <w:rFonts w:ascii="ˎ̥" w:eastAsia="宋体" w:hAnsi="ˎ̥" w:cs="宋体"/>
          <w:b/>
          <w:bCs/>
          <w:color w:val="000000"/>
          <w:kern w:val="0"/>
          <w:sz w:val="30"/>
          <w:szCs w:val="30"/>
        </w:rPr>
        <w:t>云计算</w:t>
      </w:r>
      <w:r w:rsidR="00705626">
        <w:rPr>
          <w:rFonts w:ascii="ˎ̥" w:eastAsia="宋体" w:hAnsi="ˎ̥" w:cs="宋体" w:hint="eastAsia"/>
          <w:b/>
          <w:bCs/>
          <w:color w:val="000000"/>
          <w:kern w:val="0"/>
          <w:sz w:val="30"/>
          <w:szCs w:val="30"/>
        </w:rPr>
        <w:t>构架师</w:t>
      </w:r>
      <w:r w:rsidRPr="00836204">
        <w:rPr>
          <w:rFonts w:ascii="ˎ̥" w:eastAsia="宋体" w:hAnsi="ˎ̥" w:cs="宋体"/>
          <w:b/>
          <w:bCs/>
          <w:color w:val="000000"/>
          <w:kern w:val="0"/>
          <w:sz w:val="30"/>
          <w:szCs w:val="30"/>
        </w:rPr>
        <w:t>硕士高端班</w:t>
      </w:r>
      <w:r w:rsidR="007F5046">
        <w:rPr>
          <w:rFonts w:ascii="ˎ̥" w:eastAsia="宋体" w:hAnsi="ˎ̥" w:cs="宋体" w:hint="eastAsia"/>
          <w:b/>
          <w:bCs/>
          <w:color w:val="000000"/>
          <w:kern w:val="0"/>
          <w:sz w:val="30"/>
          <w:szCs w:val="30"/>
        </w:rPr>
        <w:t>招生简章</w:t>
      </w:r>
    </w:p>
    <w:p w:rsidR="00383E4E" w:rsidRPr="00836204" w:rsidRDefault="00383E4E" w:rsidP="00383E4E">
      <w:pPr>
        <w:widowControl/>
        <w:spacing w:before="30" w:after="30" w:line="375" w:lineRule="atLeast"/>
        <w:ind w:left="30" w:right="30" w:firstLine="480"/>
        <w:jc w:val="center"/>
        <w:rPr>
          <w:rFonts w:ascii="ˎ̥" w:eastAsia="宋体" w:hAnsi="ˎ̥" w:cs="宋体" w:hint="eastAsia"/>
          <w:b/>
          <w:bCs/>
          <w:color w:val="000000"/>
          <w:kern w:val="0"/>
          <w:sz w:val="30"/>
          <w:szCs w:val="30"/>
        </w:rPr>
      </w:pPr>
    </w:p>
    <w:p w:rsidR="00836204" w:rsidRPr="00836204" w:rsidRDefault="00836204" w:rsidP="00836204">
      <w:pPr>
        <w:widowControl/>
        <w:spacing w:before="30" w:after="30" w:line="375" w:lineRule="atLeast"/>
        <w:ind w:left="30" w:right="30"/>
        <w:jc w:val="left"/>
        <w:rPr>
          <w:rFonts w:ascii="ˎ̥" w:eastAsia="宋体" w:hAnsi="ˎ̥" w:cs="宋体" w:hint="eastAsia"/>
          <w:b/>
          <w:bCs/>
          <w:color w:val="000000"/>
          <w:kern w:val="0"/>
          <w:szCs w:val="21"/>
        </w:rPr>
      </w:pPr>
      <w:r w:rsidRPr="00836204">
        <w:rPr>
          <w:rFonts w:ascii="ˎ̥" w:eastAsia="宋体" w:hAnsi="ˎ̥" w:cs="宋体"/>
          <w:b/>
          <w:bCs/>
          <w:color w:val="000000"/>
          <w:kern w:val="0"/>
          <w:szCs w:val="21"/>
        </w:rPr>
        <w:t>【</w:t>
      </w:r>
      <w:r w:rsidR="00CE08FE">
        <w:rPr>
          <w:rFonts w:ascii="ˎ̥" w:eastAsia="宋体" w:hAnsi="ˎ̥" w:cs="宋体" w:hint="eastAsia"/>
          <w:b/>
          <w:bCs/>
          <w:color w:val="000000"/>
          <w:kern w:val="0"/>
          <w:szCs w:val="21"/>
        </w:rPr>
        <w:t>项目</w:t>
      </w:r>
      <w:r w:rsidRPr="00836204">
        <w:rPr>
          <w:rFonts w:ascii="ˎ̥" w:eastAsia="宋体" w:hAnsi="ˎ̥" w:cs="宋体"/>
          <w:b/>
          <w:bCs/>
          <w:color w:val="000000"/>
          <w:kern w:val="0"/>
          <w:szCs w:val="21"/>
        </w:rPr>
        <w:t>介绍】</w:t>
      </w:r>
    </w:p>
    <w:p w:rsidR="00CE08FE" w:rsidRPr="00CE08FE" w:rsidRDefault="00CE08FE" w:rsidP="00CE08FE">
      <w:pPr>
        <w:widowControl/>
        <w:spacing w:before="30" w:after="30" w:line="375" w:lineRule="atLeast"/>
        <w:ind w:left="30" w:right="30" w:firstLine="480"/>
        <w:jc w:val="left"/>
        <w:rPr>
          <w:rFonts w:ascii="ˎ̥" w:eastAsia="宋体" w:hAnsi="ˎ̥" w:cs="宋体" w:hint="eastAsia"/>
          <w:bCs/>
          <w:color w:val="000000"/>
          <w:kern w:val="0"/>
          <w:sz w:val="18"/>
          <w:szCs w:val="21"/>
        </w:rPr>
      </w:pPr>
      <w:r w:rsidRPr="00CE08FE">
        <w:rPr>
          <w:rFonts w:ascii="ˎ̥" w:eastAsia="宋体" w:hAnsi="ˎ̥" w:cs="宋体" w:hint="eastAsia"/>
          <w:bCs/>
          <w:color w:val="000000"/>
          <w:kern w:val="0"/>
          <w:sz w:val="18"/>
          <w:szCs w:val="21"/>
        </w:rPr>
        <w:t>云计算作为一场计算模式的巨大变革，是当今世界上最热门的发展领域，受到了产业链各个环节的重视。工信部启动针对云计算的“十三五”规划，将重点培育龙头企业，发挥其对产业发展的辐射作用，云计算已经成为我国战略性新兴产业发展的一个重点领域。</w:t>
      </w:r>
    </w:p>
    <w:p w:rsidR="00CE08FE" w:rsidRPr="00CE08FE" w:rsidRDefault="00CE08FE" w:rsidP="00CE08FE">
      <w:pPr>
        <w:widowControl/>
        <w:spacing w:before="30" w:after="30" w:line="375" w:lineRule="atLeast"/>
        <w:ind w:left="30" w:right="30" w:firstLine="480"/>
        <w:jc w:val="left"/>
        <w:rPr>
          <w:rFonts w:ascii="ˎ̥" w:eastAsia="宋体" w:hAnsi="ˎ̥" w:cs="宋体" w:hint="eastAsia"/>
          <w:bCs/>
          <w:color w:val="000000"/>
          <w:kern w:val="0"/>
          <w:sz w:val="18"/>
          <w:szCs w:val="21"/>
        </w:rPr>
      </w:pPr>
      <w:r w:rsidRPr="00CE08FE">
        <w:rPr>
          <w:rFonts w:ascii="ˎ̥" w:eastAsia="宋体" w:hAnsi="ˎ̥" w:cs="宋体" w:hint="eastAsia"/>
          <w:bCs/>
          <w:color w:val="000000"/>
          <w:kern w:val="0"/>
          <w:sz w:val="18"/>
          <w:szCs w:val="21"/>
        </w:rPr>
        <w:t>作为支撑产业发展的云计算人才，也必将迎来更广阔的发展空间。国际权威机构</w:t>
      </w:r>
      <w:r w:rsidRPr="00CE08FE">
        <w:rPr>
          <w:rFonts w:ascii="ˎ̥" w:eastAsia="宋体" w:hAnsi="ˎ̥" w:cs="宋体" w:hint="eastAsia"/>
          <w:bCs/>
          <w:color w:val="000000"/>
          <w:kern w:val="0"/>
          <w:sz w:val="18"/>
          <w:szCs w:val="21"/>
        </w:rPr>
        <w:t>IDC</w:t>
      </w:r>
      <w:r w:rsidRPr="00CE08FE">
        <w:rPr>
          <w:rFonts w:ascii="ˎ̥" w:eastAsia="宋体" w:hAnsi="ˎ̥" w:cs="宋体" w:hint="eastAsia"/>
          <w:bCs/>
          <w:color w:val="000000"/>
          <w:kern w:val="0"/>
          <w:sz w:val="18"/>
          <w:szCs w:val="21"/>
        </w:rPr>
        <w:t>（互联网数据中心）曾预测，到</w:t>
      </w:r>
      <w:r w:rsidRPr="00CE08FE">
        <w:rPr>
          <w:rFonts w:ascii="ˎ̥" w:eastAsia="宋体" w:hAnsi="ˎ̥" w:cs="宋体" w:hint="eastAsia"/>
          <w:bCs/>
          <w:color w:val="000000"/>
          <w:kern w:val="0"/>
          <w:sz w:val="18"/>
          <w:szCs w:val="21"/>
        </w:rPr>
        <w:t>2015</w:t>
      </w:r>
      <w:r w:rsidRPr="00CE08FE">
        <w:rPr>
          <w:rFonts w:ascii="ˎ̥" w:eastAsia="宋体" w:hAnsi="ˎ̥" w:cs="宋体" w:hint="eastAsia"/>
          <w:bCs/>
          <w:color w:val="000000"/>
          <w:kern w:val="0"/>
          <w:sz w:val="18"/>
          <w:szCs w:val="21"/>
        </w:rPr>
        <w:t>年云计算将在全球范围内创造接近</w:t>
      </w:r>
      <w:r w:rsidRPr="00CE08FE">
        <w:rPr>
          <w:rFonts w:ascii="ˎ̥" w:eastAsia="宋体" w:hAnsi="ˎ̥" w:cs="宋体" w:hint="eastAsia"/>
          <w:bCs/>
          <w:color w:val="000000"/>
          <w:kern w:val="0"/>
          <w:sz w:val="18"/>
          <w:szCs w:val="21"/>
        </w:rPr>
        <w:t>1400</w:t>
      </w:r>
      <w:r w:rsidRPr="00CE08FE">
        <w:rPr>
          <w:rFonts w:ascii="ˎ̥" w:eastAsia="宋体" w:hAnsi="ˎ̥" w:cs="宋体" w:hint="eastAsia"/>
          <w:bCs/>
          <w:color w:val="000000"/>
          <w:kern w:val="0"/>
          <w:sz w:val="18"/>
          <w:szCs w:val="21"/>
        </w:rPr>
        <w:t>万个新工作岗位，云计算激发的</w:t>
      </w:r>
      <w:r w:rsidRPr="00CE08FE">
        <w:rPr>
          <w:rFonts w:ascii="ˎ̥" w:eastAsia="宋体" w:hAnsi="ˎ̥" w:cs="宋体" w:hint="eastAsia"/>
          <w:bCs/>
          <w:color w:val="000000"/>
          <w:kern w:val="0"/>
          <w:sz w:val="18"/>
          <w:szCs w:val="21"/>
        </w:rPr>
        <w:t>IT</w:t>
      </w:r>
      <w:r w:rsidRPr="00CE08FE">
        <w:rPr>
          <w:rFonts w:ascii="ˎ̥" w:eastAsia="宋体" w:hAnsi="ˎ̥" w:cs="宋体" w:hint="eastAsia"/>
          <w:bCs/>
          <w:color w:val="000000"/>
          <w:kern w:val="0"/>
          <w:sz w:val="18"/>
          <w:szCs w:val="21"/>
        </w:rPr>
        <w:t>创新所带来的新收入将在</w:t>
      </w:r>
      <w:r w:rsidRPr="00CE08FE">
        <w:rPr>
          <w:rFonts w:ascii="ˎ̥" w:eastAsia="宋体" w:hAnsi="ˎ̥" w:cs="宋体" w:hint="eastAsia"/>
          <w:bCs/>
          <w:color w:val="000000"/>
          <w:kern w:val="0"/>
          <w:sz w:val="18"/>
          <w:szCs w:val="21"/>
        </w:rPr>
        <w:t>2015</w:t>
      </w:r>
      <w:r w:rsidRPr="00CE08FE">
        <w:rPr>
          <w:rFonts w:ascii="ˎ̥" w:eastAsia="宋体" w:hAnsi="ˎ̥" w:cs="宋体" w:hint="eastAsia"/>
          <w:bCs/>
          <w:color w:val="000000"/>
          <w:kern w:val="0"/>
          <w:sz w:val="18"/>
          <w:szCs w:val="21"/>
        </w:rPr>
        <w:t>年达到</w:t>
      </w:r>
      <w:r w:rsidRPr="00CE08FE">
        <w:rPr>
          <w:rFonts w:ascii="ˎ̥" w:eastAsia="宋体" w:hAnsi="ˎ̥" w:cs="宋体" w:hint="eastAsia"/>
          <w:bCs/>
          <w:color w:val="000000"/>
          <w:kern w:val="0"/>
          <w:sz w:val="18"/>
          <w:szCs w:val="21"/>
        </w:rPr>
        <w:t>1.1</w:t>
      </w:r>
      <w:r w:rsidRPr="00CE08FE">
        <w:rPr>
          <w:rFonts w:ascii="ˎ̥" w:eastAsia="宋体" w:hAnsi="ˎ̥" w:cs="宋体" w:hint="eastAsia"/>
          <w:bCs/>
          <w:color w:val="000000"/>
          <w:kern w:val="0"/>
          <w:sz w:val="18"/>
          <w:szCs w:val="21"/>
        </w:rPr>
        <w:t>万亿美元，加之云计算带来的效率提升，将大幅推动机构的再投资并增加工作岗位。</w:t>
      </w:r>
    </w:p>
    <w:p w:rsidR="00836204" w:rsidRPr="00CE08FE" w:rsidRDefault="00F11199" w:rsidP="00CE08FE">
      <w:pPr>
        <w:widowControl/>
        <w:spacing w:before="30" w:after="30" w:line="375" w:lineRule="atLeast"/>
        <w:ind w:left="30" w:right="30" w:firstLine="480"/>
        <w:jc w:val="left"/>
        <w:rPr>
          <w:rFonts w:ascii="ˎ̥" w:eastAsia="宋体" w:hAnsi="ˎ̥" w:cs="宋体" w:hint="eastAsia"/>
          <w:color w:val="000000"/>
          <w:kern w:val="0"/>
          <w:sz w:val="18"/>
          <w:szCs w:val="21"/>
        </w:rPr>
      </w:pPr>
      <w:r>
        <w:rPr>
          <w:rFonts w:ascii="ˎ̥" w:eastAsia="宋体" w:hAnsi="ˎ̥" w:cs="宋体"/>
          <w:color w:val="000000"/>
          <w:kern w:val="0"/>
          <w:sz w:val="18"/>
          <w:szCs w:val="21"/>
        </w:rPr>
        <w:t>北京航空航天大学</w:t>
      </w:r>
      <w:r w:rsidR="00836204" w:rsidRPr="00CE08FE">
        <w:rPr>
          <w:rFonts w:ascii="ˎ̥" w:eastAsia="宋体" w:hAnsi="ˎ̥" w:cs="宋体"/>
          <w:color w:val="000000"/>
          <w:kern w:val="0"/>
          <w:sz w:val="18"/>
          <w:szCs w:val="21"/>
        </w:rPr>
        <w:t>软件学院</w:t>
      </w:r>
      <w:r w:rsidR="00836204" w:rsidRPr="00CE08FE">
        <w:rPr>
          <w:rFonts w:ascii="ˎ̥" w:eastAsia="宋体" w:hAnsi="ˎ̥" w:cs="宋体"/>
          <w:color w:val="000000"/>
          <w:kern w:val="0"/>
          <w:sz w:val="18"/>
          <w:szCs w:val="21"/>
        </w:rPr>
        <w:t>2010</w:t>
      </w:r>
      <w:r w:rsidR="00836204" w:rsidRPr="00CE08FE">
        <w:rPr>
          <w:rFonts w:ascii="ˎ̥" w:eastAsia="宋体" w:hAnsi="ˎ̥" w:cs="宋体"/>
          <w:color w:val="000000"/>
          <w:kern w:val="0"/>
          <w:sz w:val="18"/>
          <w:szCs w:val="21"/>
        </w:rPr>
        <w:t>年起联合工信部移动云计算教育培训中心开设全国首个移动云计算硕士方向，</w:t>
      </w:r>
      <w:r w:rsidR="00836204" w:rsidRPr="00CE08FE">
        <w:rPr>
          <w:rFonts w:ascii="ˎ̥" w:eastAsia="宋体" w:hAnsi="ˎ̥" w:cs="宋体"/>
          <w:color w:val="000000"/>
          <w:kern w:val="0"/>
          <w:sz w:val="18"/>
          <w:szCs w:val="21"/>
        </w:rPr>
        <w:t>201</w:t>
      </w:r>
      <w:r w:rsidR="003A7310">
        <w:rPr>
          <w:rFonts w:ascii="ˎ̥" w:eastAsia="宋体" w:hAnsi="ˎ̥" w:cs="宋体" w:hint="eastAsia"/>
          <w:color w:val="000000"/>
          <w:kern w:val="0"/>
          <w:sz w:val="18"/>
          <w:szCs w:val="21"/>
        </w:rPr>
        <w:t>1</w:t>
      </w:r>
      <w:r w:rsidR="00836204" w:rsidRPr="00CE08FE">
        <w:rPr>
          <w:rFonts w:ascii="ˎ̥" w:eastAsia="宋体" w:hAnsi="ˎ̥" w:cs="宋体"/>
          <w:color w:val="000000"/>
          <w:kern w:val="0"/>
          <w:sz w:val="18"/>
          <w:szCs w:val="21"/>
        </w:rPr>
        <w:t>年起面向在职人群开设云计算</w:t>
      </w:r>
      <w:r w:rsidR="00DB67AB">
        <w:rPr>
          <w:rFonts w:ascii="ˎ̥" w:eastAsia="宋体" w:hAnsi="ˎ̥" w:cs="宋体"/>
          <w:color w:val="000000"/>
          <w:kern w:val="0"/>
          <w:sz w:val="18"/>
          <w:szCs w:val="21"/>
        </w:rPr>
        <w:t>架构师</w:t>
      </w:r>
      <w:r w:rsidR="00836204" w:rsidRPr="00CE08FE">
        <w:rPr>
          <w:rFonts w:ascii="ˎ̥" w:eastAsia="宋体" w:hAnsi="ˎ̥" w:cs="宋体"/>
          <w:color w:val="000000"/>
          <w:kern w:val="0"/>
          <w:sz w:val="18"/>
          <w:szCs w:val="21"/>
        </w:rPr>
        <w:t>硕士高端项目，培养未来</w:t>
      </w:r>
      <w:r w:rsidR="00CE08FE" w:rsidRPr="00CE08FE">
        <w:rPr>
          <w:rFonts w:ascii="ˎ̥" w:eastAsia="宋体" w:hAnsi="ˎ̥" w:cs="宋体" w:hint="eastAsia"/>
          <w:color w:val="000000"/>
          <w:kern w:val="0"/>
          <w:sz w:val="18"/>
          <w:szCs w:val="21"/>
        </w:rPr>
        <w:t>的云计算高端人才</w:t>
      </w:r>
      <w:r w:rsidR="003A7310">
        <w:rPr>
          <w:rFonts w:ascii="ˎ̥" w:eastAsia="宋体" w:hAnsi="ˎ̥" w:cs="宋体" w:hint="eastAsia"/>
          <w:color w:val="000000"/>
          <w:kern w:val="0"/>
          <w:sz w:val="18"/>
          <w:szCs w:val="21"/>
        </w:rPr>
        <w:t>，</w:t>
      </w:r>
      <w:r w:rsidR="00DB67AB">
        <w:rPr>
          <w:rFonts w:ascii="ˎ̥" w:eastAsia="宋体" w:hAnsi="ˎ̥" w:cs="宋体" w:hint="eastAsia"/>
          <w:color w:val="000000"/>
          <w:kern w:val="0"/>
          <w:sz w:val="18"/>
          <w:szCs w:val="21"/>
        </w:rPr>
        <w:t>一经开设即收到市场的高度欢迎，截止今年已有</w:t>
      </w:r>
      <w:r w:rsidR="00DB67AB">
        <w:rPr>
          <w:rFonts w:ascii="ˎ̥" w:eastAsia="宋体" w:hAnsi="ˎ̥" w:cs="宋体" w:hint="eastAsia"/>
          <w:color w:val="000000"/>
          <w:kern w:val="0"/>
          <w:sz w:val="18"/>
          <w:szCs w:val="21"/>
        </w:rPr>
        <w:t>300</w:t>
      </w:r>
      <w:r w:rsidR="00DB67AB">
        <w:rPr>
          <w:rFonts w:ascii="ˎ̥" w:eastAsia="宋体" w:hAnsi="ˎ̥" w:cs="宋体" w:hint="eastAsia"/>
          <w:color w:val="000000"/>
          <w:kern w:val="0"/>
          <w:sz w:val="18"/>
          <w:szCs w:val="21"/>
        </w:rPr>
        <w:t>余名在职人士有幸被录取，就读一年的平均加薪幅度达</w:t>
      </w:r>
      <w:r w:rsidR="00DB67AB">
        <w:rPr>
          <w:rFonts w:ascii="ˎ̥" w:eastAsia="宋体" w:hAnsi="ˎ̥" w:cs="宋体" w:hint="eastAsia"/>
          <w:color w:val="000000"/>
          <w:kern w:val="0"/>
          <w:sz w:val="18"/>
          <w:szCs w:val="21"/>
        </w:rPr>
        <w:t>39.2%</w:t>
      </w:r>
      <w:r w:rsidR="00DB67AB">
        <w:rPr>
          <w:rFonts w:ascii="ˎ̥" w:eastAsia="宋体" w:hAnsi="ˎ̥" w:cs="宋体" w:hint="eastAsia"/>
          <w:color w:val="000000"/>
          <w:kern w:val="0"/>
          <w:sz w:val="18"/>
          <w:szCs w:val="21"/>
        </w:rPr>
        <w:t>。</w:t>
      </w:r>
    </w:p>
    <w:p w:rsidR="00C07B5A" w:rsidRDefault="00C07B5A" w:rsidP="00836204">
      <w:pPr>
        <w:widowControl/>
        <w:spacing w:before="30" w:after="30" w:line="375" w:lineRule="atLeast"/>
        <w:ind w:left="30" w:right="30"/>
        <w:jc w:val="left"/>
        <w:rPr>
          <w:rFonts w:ascii="ˎ̥" w:eastAsia="宋体" w:hAnsi="ˎ̥" w:cs="宋体" w:hint="eastAsia"/>
          <w:b/>
          <w:bCs/>
          <w:color w:val="000000"/>
          <w:kern w:val="0"/>
          <w:szCs w:val="21"/>
        </w:rPr>
      </w:pPr>
    </w:p>
    <w:p w:rsidR="00836204" w:rsidRDefault="00836204" w:rsidP="00836204">
      <w:pPr>
        <w:widowControl/>
        <w:spacing w:before="30" w:after="30" w:line="375" w:lineRule="atLeast"/>
        <w:ind w:left="30" w:right="30"/>
        <w:jc w:val="left"/>
        <w:rPr>
          <w:rFonts w:ascii="ˎ̥" w:eastAsia="宋体" w:hAnsi="ˎ̥" w:cs="宋体" w:hint="eastAsia"/>
          <w:b/>
          <w:bCs/>
          <w:color w:val="000000"/>
          <w:kern w:val="0"/>
          <w:szCs w:val="21"/>
        </w:rPr>
      </w:pPr>
      <w:r w:rsidRPr="00836204">
        <w:rPr>
          <w:rFonts w:ascii="ˎ̥" w:eastAsia="宋体" w:hAnsi="ˎ̥" w:cs="宋体"/>
          <w:b/>
          <w:bCs/>
          <w:color w:val="000000"/>
          <w:kern w:val="0"/>
          <w:szCs w:val="21"/>
        </w:rPr>
        <w:t>【办学特色】</w:t>
      </w:r>
    </w:p>
    <w:p w:rsidR="006574CE" w:rsidRPr="006574CE" w:rsidRDefault="006574CE" w:rsidP="00535456">
      <w:pPr>
        <w:widowControl/>
        <w:spacing w:before="30" w:after="30" w:line="375" w:lineRule="atLeast"/>
        <w:ind w:left="30" w:right="30"/>
        <w:jc w:val="left"/>
        <w:rPr>
          <w:rFonts w:ascii="ˎ̥" w:eastAsia="宋体" w:hAnsi="ˎ̥" w:cs="宋体" w:hint="eastAsia"/>
          <w:bCs/>
          <w:color w:val="000000"/>
          <w:kern w:val="0"/>
          <w:sz w:val="18"/>
          <w:szCs w:val="21"/>
        </w:rPr>
      </w:pPr>
      <w:r w:rsidRPr="006574CE">
        <w:rPr>
          <w:rFonts w:ascii="ˎ̥" w:eastAsia="宋体" w:hAnsi="ˎ̥" w:cs="宋体" w:hint="eastAsia"/>
          <w:bCs/>
          <w:color w:val="000000"/>
          <w:kern w:val="0"/>
          <w:sz w:val="18"/>
          <w:szCs w:val="21"/>
        </w:rPr>
        <w:t>1</w:t>
      </w:r>
      <w:r w:rsidRPr="006574CE">
        <w:rPr>
          <w:rFonts w:ascii="ˎ̥" w:eastAsia="宋体" w:hAnsi="ˎ̥" w:cs="宋体" w:hint="eastAsia"/>
          <w:bCs/>
          <w:color w:val="000000"/>
          <w:kern w:val="0"/>
          <w:sz w:val="18"/>
          <w:szCs w:val="21"/>
        </w:rPr>
        <w:t>、全国首个云计算技术与应用硕士项目，</w:t>
      </w:r>
      <w:r w:rsidR="00DB67AB">
        <w:rPr>
          <w:rFonts w:ascii="ˎ̥" w:eastAsia="宋体" w:hAnsi="ˎ̥" w:cs="宋体" w:hint="eastAsia"/>
          <w:bCs/>
          <w:color w:val="000000"/>
          <w:kern w:val="0"/>
          <w:sz w:val="18"/>
          <w:szCs w:val="21"/>
        </w:rPr>
        <w:t>教学资源雄厚，课程体系成熟</w:t>
      </w:r>
      <w:r w:rsidR="00CC4563" w:rsidRPr="00CC4563">
        <w:rPr>
          <w:rFonts w:ascii="ˎ̥" w:eastAsia="宋体" w:hAnsi="ˎ̥" w:cs="宋体" w:hint="eastAsia"/>
          <w:bCs/>
          <w:color w:val="000000"/>
          <w:kern w:val="0"/>
          <w:sz w:val="18"/>
          <w:szCs w:val="21"/>
        </w:rPr>
        <w:t>，</w:t>
      </w:r>
      <w:r w:rsidR="00A45B27" w:rsidRPr="006574CE">
        <w:rPr>
          <w:rFonts w:ascii="ˎ̥" w:eastAsia="宋体" w:hAnsi="ˎ̥" w:cs="宋体" w:hint="eastAsia"/>
          <w:bCs/>
          <w:color w:val="000000"/>
          <w:kern w:val="0"/>
          <w:sz w:val="18"/>
          <w:szCs w:val="21"/>
        </w:rPr>
        <w:t>与</w:t>
      </w:r>
      <w:r w:rsidR="00A45B27">
        <w:rPr>
          <w:rFonts w:ascii="ˎ̥" w:eastAsia="宋体" w:hAnsi="ˎ̥" w:cs="宋体" w:hint="eastAsia"/>
          <w:bCs/>
          <w:color w:val="000000"/>
          <w:kern w:val="0"/>
          <w:sz w:val="18"/>
          <w:szCs w:val="21"/>
        </w:rPr>
        <w:t>亚马逊、</w:t>
      </w:r>
      <w:r w:rsidR="00DB67AB">
        <w:rPr>
          <w:rFonts w:ascii="ˎ̥" w:eastAsia="宋体" w:hAnsi="ˎ̥" w:cs="宋体" w:hint="eastAsia"/>
          <w:bCs/>
          <w:color w:val="000000"/>
          <w:kern w:val="0"/>
          <w:sz w:val="18"/>
          <w:szCs w:val="21"/>
        </w:rPr>
        <w:t>阿里云、微软、</w:t>
      </w:r>
      <w:r w:rsidR="00A45B27">
        <w:rPr>
          <w:rFonts w:ascii="ˎ̥" w:eastAsia="宋体" w:hAnsi="ˎ̥" w:cs="宋体" w:hint="eastAsia"/>
          <w:bCs/>
          <w:color w:val="000000"/>
          <w:kern w:val="0"/>
          <w:sz w:val="18"/>
          <w:szCs w:val="21"/>
        </w:rPr>
        <w:t>百度</w:t>
      </w:r>
      <w:r w:rsidR="00A45B27" w:rsidRPr="006574CE">
        <w:rPr>
          <w:rFonts w:ascii="ˎ̥" w:eastAsia="宋体" w:hAnsi="ˎ̥" w:cs="宋体" w:hint="eastAsia"/>
          <w:bCs/>
          <w:color w:val="000000"/>
          <w:kern w:val="0"/>
          <w:sz w:val="18"/>
          <w:szCs w:val="21"/>
        </w:rPr>
        <w:t>等国内外主流云计算企业共建实践平台</w:t>
      </w:r>
      <w:r w:rsidR="00A45B27">
        <w:rPr>
          <w:rFonts w:ascii="ˎ̥" w:eastAsia="宋体" w:hAnsi="ˎ̥" w:cs="宋体" w:hint="eastAsia"/>
          <w:bCs/>
          <w:color w:val="000000"/>
          <w:kern w:val="0"/>
          <w:sz w:val="18"/>
          <w:szCs w:val="21"/>
        </w:rPr>
        <w:t>，让学员真正动手做“云”和“云”的应用；</w:t>
      </w:r>
    </w:p>
    <w:p w:rsidR="00A45B27" w:rsidRDefault="00A45B27" w:rsidP="006574CE">
      <w:pPr>
        <w:widowControl/>
        <w:spacing w:before="30" w:after="30" w:line="375" w:lineRule="atLeast"/>
        <w:ind w:left="30" w:right="30"/>
        <w:jc w:val="left"/>
        <w:rPr>
          <w:rFonts w:ascii="ˎ̥" w:eastAsia="宋体" w:hAnsi="ˎ̥" w:cs="宋体" w:hint="eastAsia"/>
          <w:bCs/>
          <w:color w:val="000000"/>
          <w:kern w:val="0"/>
          <w:sz w:val="18"/>
          <w:szCs w:val="21"/>
        </w:rPr>
      </w:pPr>
      <w:r w:rsidRPr="00A45B27">
        <w:rPr>
          <w:rFonts w:ascii="ˎ̥" w:eastAsia="宋体" w:hAnsi="ˎ̥" w:cs="宋体" w:hint="eastAsia"/>
          <w:bCs/>
          <w:color w:val="000000"/>
          <w:kern w:val="0"/>
          <w:sz w:val="18"/>
          <w:szCs w:val="21"/>
        </w:rPr>
        <w:t>2</w:t>
      </w:r>
      <w:r w:rsidRPr="00A45B27">
        <w:rPr>
          <w:rFonts w:ascii="ˎ̥" w:eastAsia="宋体" w:hAnsi="ˎ̥" w:cs="宋体" w:hint="eastAsia"/>
          <w:bCs/>
          <w:color w:val="000000"/>
          <w:kern w:val="0"/>
          <w:sz w:val="18"/>
          <w:szCs w:val="21"/>
        </w:rPr>
        <w:t>、师从百度、微软、腾讯、阿里等名企资深专家与</w:t>
      </w:r>
      <w:r w:rsidR="00F11199">
        <w:rPr>
          <w:rFonts w:ascii="ˎ̥" w:eastAsia="宋体" w:hAnsi="ˎ̥" w:cs="宋体" w:hint="eastAsia"/>
          <w:bCs/>
          <w:color w:val="000000"/>
          <w:kern w:val="0"/>
          <w:sz w:val="18"/>
          <w:szCs w:val="21"/>
        </w:rPr>
        <w:t>北京航空航天大学软件学院、</w:t>
      </w:r>
      <w:r w:rsidRPr="00A45B27">
        <w:rPr>
          <w:rFonts w:ascii="ˎ̥" w:eastAsia="宋体" w:hAnsi="ˎ̥" w:cs="宋体" w:hint="eastAsia"/>
          <w:bCs/>
          <w:color w:val="000000"/>
          <w:kern w:val="0"/>
          <w:sz w:val="18"/>
          <w:szCs w:val="21"/>
        </w:rPr>
        <w:t>美国卡内基梅隆大学等名校老师，业内技术专家结合自身实战经验，分享案例及深入浅出讲述</w:t>
      </w:r>
      <w:r>
        <w:rPr>
          <w:rFonts w:ascii="ˎ̥" w:eastAsia="宋体" w:hAnsi="ˎ̥" w:cs="宋体" w:hint="eastAsia"/>
          <w:bCs/>
          <w:color w:val="000000"/>
          <w:kern w:val="0"/>
          <w:sz w:val="18"/>
          <w:szCs w:val="21"/>
        </w:rPr>
        <w:t>云计算</w:t>
      </w:r>
      <w:r w:rsidRPr="00A45B27">
        <w:rPr>
          <w:rFonts w:ascii="ˎ̥" w:eastAsia="宋体" w:hAnsi="ˎ̥" w:cs="宋体" w:hint="eastAsia"/>
          <w:bCs/>
          <w:color w:val="000000"/>
          <w:kern w:val="0"/>
          <w:sz w:val="18"/>
          <w:szCs w:val="21"/>
        </w:rPr>
        <w:t>解决方案；</w:t>
      </w:r>
    </w:p>
    <w:p w:rsidR="006574CE" w:rsidRPr="006574CE" w:rsidRDefault="00535456" w:rsidP="006574CE">
      <w:pPr>
        <w:widowControl/>
        <w:spacing w:before="30" w:after="30" w:line="375" w:lineRule="atLeast"/>
        <w:ind w:left="30" w:right="30"/>
        <w:jc w:val="left"/>
        <w:rPr>
          <w:rFonts w:ascii="ˎ̥" w:eastAsia="宋体" w:hAnsi="ˎ̥" w:cs="宋体" w:hint="eastAsia"/>
          <w:bCs/>
          <w:color w:val="000000"/>
          <w:kern w:val="0"/>
          <w:sz w:val="18"/>
          <w:szCs w:val="21"/>
        </w:rPr>
      </w:pPr>
      <w:r>
        <w:rPr>
          <w:rFonts w:ascii="ˎ̥" w:eastAsia="宋体" w:hAnsi="ˎ̥" w:cs="宋体" w:hint="eastAsia"/>
          <w:bCs/>
          <w:color w:val="000000"/>
          <w:kern w:val="0"/>
          <w:sz w:val="18"/>
          <w:szCs w:val="21"/>
        </w:rPr>
        <w:t>3</w:t>
      </w:r>
      <w:r w:rsidR="006574CE" w:rsidRPr="006574CE">
        <w:rPr>
          <w:rFonts w:ascii="ˎ̥" w:eastAsia="宋体" w:hAnsi="ˎ̥" w:cs="宋体" w:hint="eastAsia"/>
          <w:bCs/>
          <w:color w:val="000000"/>
          <w:kern w:val="0"/>
          <w:sz w:val="18"/>
          <w:szCs w:val="21"/>
        </w:rPr>
        <w:t>、为学员倾力打造丰富的人际资源，</w:t>
      </w:r>
      <w:r w:rsidR="00330C2C">
        <w:rPr>
          <w:rFonts w:ascii="ˎ̥" w:eastAsia="宋体" w:hAnsi="ˎ̥" w:cs="宋体" w:hint="eastAsia"/>
          <w:bCs/>
          <w:color w:val="000000"/>
          <w:kern w:val="0"/>
          <w:sz w:val="18"/>
          <w:szCs w:val="21"/>
        </w:rPr>
        <w:t>与</w:t>
      </w:r>
      <w:r w:rsidR="006574CE" w:rsidRPr="006574CE">
        <w:rPr>
          <w:rFonts w:ascii="ˎ̥" w:eastAsia="宋体" w:hAnsi="ˎ̥" w:cs="宋体" w:hint="eastAsia"/>
          <w:bCs/>
          <w:color w:val="000000"/>
          <w:kern w:val="0"/>
          <w:sz w:val="18"/>
          <w:szCs w:val="21"/>
        </w:rPr>
        <w:t>领域内高端精英人士</w:t>
      </w:r>
      <w:r w:rsidR="00330C2C">
        <w:rPr>
          <w:rFonts w:ascii="ˎ̥" w:eastAsia="宋体" w:hAnsi="ˎ̥" w:cs="宋体" w:hint="eastAsia"/>
          <w:bCs/>
          <w:color w:val="000000"/>
          <w:kern w:val="0"/>
          <w:sz w:val="18"/>
          <w:szCs w:val="21"/>
        </w:rPr>
        <w:t>同窗学习</w:t>
      </w:r>
      <w:r w:rsidR="006574CE" w:rsidRPr="006574CE">
        <w:rPr>
          <w:rFonts w:ascii="ˎ̥" w:eastAsia="宋体" w:hAnsi="ˎ̥" w:cs="宋体" w:hint="eastAsia"/>
          <w:bCs/>
          <w:color w:val="000000"/>
          <w:kern w:val="0"/>
          <w:sz w:val="18"/>
          <w:szCs w:val="21"/>
        </w:rPr>
        <w:t>，大量优秀的技术、管理人才齐聚，组成强</w:t>
      </w:r>
      <w:r w:rsidR="00A45B27">
        <w:rPr>
          <w:rFonts w:ascii="ˎ̥" w:eastAsia="宋体" w:hAnsi="ˎ̥" w:cs="宋体" w:hint="eastAsia"/>
          <w:bCs/>
          <w:color w:val="000000"/>
          <w:kern w:val="0"/>
          <w:sz w:val="18"/>
          <w:szCs w:val="21"/>
        </w:rPr>
        <w:t>大的校友网络，</w:t>
      </w:r>
      <w:r w:rsidR="00330C2C" w:rsidRPr="006574CE">
        <w:rPr>
          <w:rFonts w:ascii="ˎ̥" w:eastAsia="宋体" w:hAnsi="ˎ̥" w:cs="宋体" w:hint="eastAsia"/>
          <w:bCs/>
          <w:color w:val="000000"/>
          <w:kern w:val="0"/>
          <w:sz w:val="18"/>
          <w:szCs w:val="21"/>
        </w:rPr>
        <w:t>共享</w:t>
      </w:r>
      <w:r w:rsidR="00F11199">
        <w:rPr>
          <w:rFonts w:ascii="ˎ̥" w:eastAsia="宋体" w:hAnsi="ˎ̥" w:cs="宋体" w:hint="eastAsia"/>
          <w:bCs/>
          <w:color w:val="000000"/>
          <w:kern w:val="0"/>
          <w:sz w:val="18"/>
          <w:szCs w:val="21"/>
        </w:rPr>
        <w:t>北京航空航天大学</w:t>
      </w:r>
      <w:r w:rsidR="00330C2C" w:rsidRPr="006574CE">
        <w:rPr>
          <w:rFonts w:ascii="ˎ̥" w:eastAsia="宋体" w:hAnsi="ˎ̥" w:cs="宋体" w:hint="eastAsia"/>
          <w:bCs/>
          <w:color w:val="000000"/>
          <w:kern w:val="0"/>
          <w:sz w:val="18"/>
          <w:szCs w:val="21"/>
        </w:rPr>
        <w:t>校友平台</w:t>
      </w:r>
      <w:r w:rsidR="00A45B27">
        <w:rPr>
          <w:rFonts w:ascii="ˎ̥" w:eastAsia="宋体" w:hAnsi="ˎ̥" w:cs="宋体" w:hint="eastAsia"/>
          <w:bCs/>
          <w:color w:val="000000"/>
          <w:kern w:val="0"/>
          <w:sz w:val="18"/>
          <w:szCs w:val="21"/>
        </w:rPr>
        <w:t>；</w:t>
      </w:r>
    </w:p>
    <w:p w:rsidR="006574CE" w:rsidRPr="006574CE" w:rsidRDefault="00C07B5A" w:rsidP="00785806">
      <w:pPr>
        <w:widowControl/>
        <w:spacing w:before="30" w:after="30" w:line="375" w:lineRule="atLeast"/>
        <w:ind w:left="30" w:right="30"/>
        <w:jc w:val="left"/>
        <w:rPr>
          <w:rFonts w:ascii="ˎ̥" w:eastAsia="宋体" w:hAnsi="ˎ̥" w:cs="宋体" w:hint="eastAsia"/>
          <w:bCs/>
          <w:color w:val="000000"/>
          <w:kern w:val="0"/>
          <w:sz w:val="18"/>
          <w:szCs w:val="21"/>
        </w:rPr>
      </w:pPr>
      <w:r>
        <w:rPr>
          <w:rFonts w:ascii="ˎ̥" w:eastAsia="宋体" w:hAnsi="ˎ̥" w:cs="宋体" w:hint="eastAsia"/>
          <w:bCs/>
          <w:color w:val="000000"/>
          <w:kern w:val="0"/>
          <w:sz w:val="18"/>
          <w:szCs w:val="21"/>
        </w:rPr>
        <w:t>4</w:t>
      </w:r>
      <w:r w:rsidR="006574CE" w:rsidRPr="006574CE">
        <w:rPr>
          <w:rFonts w:ascii="ˎ̥" w:eastAsia="宋体" w:hAnsi="ˎ̥" w:cs="宋体" w:hint="eastAsia"/>
          <w:bCs/>
          <w:color w:val="000000"/>
          <w:kern w:val="0"/>
          <w:sz w:val="18"/>
          <w:szCs w:val="21"/>
        </w:rPr>
        <w:t>、</w:t>
      </w:r>
      <w:r w:rsidR="006574CE" w:rsidRPr="006574CE">
        <w:rPr>
          <w:rFonts w:ascii="ˎ̥" w:eastAsia="宋体" w:hAnsi="ˎ̥" w:cs="宋体" w:hint="eastAsia"/>
          <w:bCs/>
          <w:color w:val="000000"/>
          <w:kern w:val="0"/>
          <w:sz w:val="18"/>
          <w:szCs w:val="21"/>
        </w:rPr>
        <w:t>GCT</w:t>
      </w:r>
      <w:r w:rsidR="006574CE" w:rsidRPr="006574CE">
        <w:rPr>
          <w:rFonts w:ascii="ˎ̥" w:eastAsia="宋体" w:hAnsi="ˎ̥" w:cs="宋体" w:hint="eastAsia"/>
          <w:bCs/>
          <w:color w:val="000000"/>
          <w:kern w:val="0"/>
          <w:sz w:val="18"/>
          <w:szCs w:val="21"/>
        </w:rPr>
        <w:t>全程辅导：网络</w:t>
      </w:r>
      <w:r w:rsidR="006574CE" w:rsidRPr="006574CE">
        <w:rPr>
          <w:rFonts w:ascii="ˎ̥" w:eastAsia="宋体" w:hAnsi="ˎ̥" w:cs="宋体" w:hint="eastAsia"/>
          <w:bCs/>
          <w:color w:val="000000"/>
          <w:kern w:val="0"/>
          <w:sz w:val="18"/>
          <w:szCs w:val="21"/>
        </w:rPr>
        <w:t>+</w:t>
      </w:r>
      <w:r w:rsidR="006574CE" w:rsidRPr="006574CE">
        <w:rPr>
          <w:rFonts w:ascii="ˎ̥" w:eastAsia="宋体" w:hAnsi="ˎ̥" w:cs="宋体" w:hint="eastAsia"/>
          <w:bCs/>
          <w:color w:val="000000"/>
          <w:kern w:val="0"/>
          <w:sz w:val="18"/>
          <w:szCs w:val="21"/>
        </w:rPr>
        <w:t>面授（全程导学跟踪护航），高通过率，</w:t>
      </w:r>
      <w:r w:rsidR="00785806">
        <w:rPr>
          <w:rFonts w:ascii="ˎ̥" w:eastAsia="宋体" w:hAnsi="ˎ̥" w:cs="宋体" w:hint="eastAsia"/>
          <w:bCs/>
          <w:color w:val="000000"/>
          <w:kern w:val="0"/>
          <w:sz w:val="18"/>
          <w:szCs w:val="21"/>
        </w:rPr>
        <w:t>把握最后一次</w:t>
      </w:r>
      <w:r w:rsidR="006574CE" w:rsidRPr="006574CE">
        <w:rPr>
          <w:rFonts w:ascii="ˎ̥" w:eastAsia="宋体" w:hAnsi="ˎ̥" w:cs="宋体" w:hint="eastAsia"/>
          <w:bCs/>
          <w:color w:val="000000"/>
          <w:kern w:val="0"/>
          <w:sz w:val="18"/>
          <w:szCs w:val="21"/>
        </w:rPr>
        <w:t>GCT</w:t>
      </w:r>
      <w:r w:rsidR="00785806">
        <w:rPr>
          <w:rFonts w:ascii="ˎ̥" w:eastAsia="宋体" w:hAnsi="ˎ̥" w:cs="宋体" w:hint="eastAsia"/>
          <w:bCs/>
          <w:color w:val="000000"/>
          <w:kern w:val="0"/>
          <w:sz w:val="18"/>
          <w:szCs w:val="21"/>
        </w:rPr>
        <w:t>机会</w:t>
      </w:r>
      <w:r w:rsidR="006574CE" w:rsidRPr="006574CE">
        <w:rPr>
          <w:rFonts w:ascii="ˎ̥" w:eastAsia="宋体" w:hAnsi="ˎ̥" w:cs="宋体" w:hint="eastAsia"/>
          <w:bCs/>
          <w:color w:val="000000"/>
          <w:kern w:val="0"/>
          <w:sz w:val="18"/>
          <w:szCs w:val="21"/>
        </w:rPr>
        <w:t>。（</w:t>
      </w:r>
      <w:r w:rsidR="006574CE" w:rsidRPr="006574CE">
        <w:rPr>
          <w:rFonts w:ascii="ˎ̥" w:eastAsia="宋体" w:hAnsi="ˎ̥" w:cs="宋体" w:hint="eastAsia"/>
          <w:bCs/>
          <w:color w:val="000000"/>
          <w:kern w:val="0"/>
          <w:sz w:val="18"/>
          <w:szCs w:val="21"/>
        </w:rPr>
        <w:t>GCT</w:t>
      </w:r>
      <w:r w:rsidR="006574CE" w:rsidRPr="006574CE">
        <w:rPr>
          <w:rFonts w:ascii="ˎ̥" w:eastAsia="宋体" w:hAnsi="ˎ̥" w:cs="宋体" w:hint="eastAsia"/>
          <w:bCs/>
          <w:color w:val="000000"/>
          <w:kern w:val="0"/>
          <w:sz w:val="18"/>
          <w:szCs w:val="21"/>
        </w:rPr>
        <w:t>是国家面向在职人群的硕士学位研究生入学资格考试</w:t>
      </w:r>
      <w:r w:rsidR="00785806">
        <w:rPr>
          <w:rFonts w:ascii="ˎ̥" w:eastAsia="宋体" w:hAnsi="ˎ̥" w:cs="宋体" w:hint="eastAsia"/>
          <w:bCs/>
          <w:color w:val="000000"/>
          <w:kern w:val="0"/>
          <w:sz w:val="18"/>
          <w:szCs w:val="21"/>
        </w:rPr>
        <w:t>，</w:t>
      </w:r>
      <w:r w:rsidR="00785806">
        <w:rPr>
          <w:rFonts w:ascii="ˎ̥" w:eastAsia="宋体" w:hAnsi="ˎ̥" w:cs="宋体" w:hint="eastAsia"/>
          <w:bCs/>
          <w:color w:val="000000"/>
          <w:kern w:val="0"/>
          <w:sz w:val="18"/>
          <w:szCs w:val="21"/>
        </w:rPr>
        <w:t>2016</w:t>
      </w:r>
      <w:r w:rsidR="00F47369">
        <w:rPr>
          <w:rFonts w:ascii="ˎ̥" w:eastAsia="宋体" w:hAnsi="ˎ̥" w:cs="宋体" w:hint="eastAsia"/>
          <w:bCs/>
          <w:color w:val="000000"/>
          <w:kern w:val="0"/>
          <w:sz w:val="18"/>
          <w:szCs w:val="21"/>
        </w:rPr>
        <w:t>年国家将以</w:t>
      </w:r>
      <w:r w:rsidR="00F47369" w:rsidRPr="00785806">
        <w:rPr>
          <w:rFonts w:ascii="ˎ̥" w:eastAsia="宋体" w:hAnsi="ˎ̥" w:cs="宋体" w:hint="eastAsia"/>
          <w:bCs/>
          <w:color w:val="000000"/>
          <w:kern w:val="0"/>
          <w:sz w:val="18"/>
          <w:szCs w:val="21"/>
        </w:rPr>
        <w:t>全国统考</w:t>
      </w:r>
      <w:r w:rsidR="00F47369">
        <w:rPr>
          <w:rFonts w:ascii="ˎ̥" w:eastAsia="宋体" w:hAnsi="ˎ̥" w:cs="宋体" w:hint="eastAsia"/>
          <w:bCs/>
          <w:color w:val="000000"/>
          <w:kern w:val="0"/>
          <w:sz w:val="18"/>
          <w:szCs w:val="21"/>
        </w:rPr>
        <w:t>替代</w:t>
      </w:r>
      <w:r w:rsidR="00785806">
        <w:rPr>
          <w:rFonts w:ascii="ˎ̥" w:eastAsia="宋体" w:hAnsi="ˎ̥" w:cs="宋体" w:hint="eastAsia"/>
          <w:bCs/>
          <w:color w:val="000000"/>
          <w:kern w:val="0"/>
          <w:sz w:val="18"/>
          <w:szCs w:val="21"/>
        </w:rPr>
        <w:t>GCT</w:t>
      </w:r>
      <w:r w:rsidR="006269FD">
        <w:rPr>
          <w:rFonts w:ascii="ˎ̥" w:eastAsia="宋体" w:hAnsi="ˎ̥" w:cs="宋体" w:hint="eastAsia"/>
          <w:bCs/>
          <w:color w:val="000000"/>
          <w:kern w:val="0"/>
          <w:sz w:val="18"/>
          <w:szCs w:val="21"/>
        </w:rPr>
        <w:t>，考试难度大幅增加</w:t>
      </w:r>
      <w:r>
        <w:rPr>
          <w:rFonts w:ascii="ˎ̥" w:eastAsia="宋体" w:hAnsi="ˎ̥" w:cs="宋体" w:hint="eastAsia"/>
          <w:bCs/>
          <w:color w:val="000000"/>
          <w:kern w:val="0"/>
          <w:sz w:val="18"/>
          <w:szCs w:val="21"/>
        </w:rPr>
        <w:t>。</w:t>
      </w:r>
      <w:r w:rsidR="006574CE" w:rsidRPr="006574CE">
        <w:rPr>
          <w:rFonts w:ascii="ˎ̥" w:eastAsia="宋体" w:hAnsi="ˎ̥" w:cs="宋体" w:hint="eastAsia"/>
          <w:bCs/>
          <w:color w:val="000000"/>
          <w:kern w:val="0"/>
          <w:sz w:val="18"/>
          <w:szCs w:val="21"/>
        </w:rPr>
        <w:t>）</w:t>
      </w:r>
    </w:p>
    <w:p w:rsidR="00C07B5A" w:rsidRDefault="00C07B5A" w:rsidP="006574CE">
      <w:pPr>
        <w:widowControl/>
        <w:spacing w:before="30" w:after="30" w:line="375" w:lineRule="atLeast"/>
        <w:ind w:left="30" w:right="30"/>
        <w:jc w:val="left"/>
        <w:rPr>
          <w:rFonts w:ascii="ˎ̥" w:eastAsia="宋体" w:hAnsi="ˎ̥" w:cs="宋体" w:hint="eastAsia"/>
          <w:b/>
          <w:bCs/>
          <w:color w:val="000000"/>
          <w:kern w:val="0"/>
          <w:szCs w:val="21"/>
        </w:rPr>
      </w:pPr>
    </w:p>
    <w:p w:rsidR="00836204" w:rsidRPr="00C07B5A" w:rsidRDefault="00836204" w:rsidP="00836204">
      <w:pPr>
        <w:widowControl/>
        <w:spacing w:line="375" w:lineRule="atLeast"/>
        <w:jc w:val="left"/>
        <w:rPr>
          <w:rFonts w:ascii="宋体" w:eastAsia="宋体" w:hAnsi="宋体" w:cs="宋体"/>
          <w:b/>
          <w:color w:val="000000"/>
          <w:kern w:val="0"/>
          <w:szCs w:val="24"/>
        </w:rPr>
      </w:pPr>
      <w:r w:rsidRPr="00C07B5A">
        <w:rPr>
          <w:rFonts w:ascii="宋体" w:eastAsia="宋体" w:hAnsi="宋体" w:cs="宋体"/>
          <w:b/>
          <w:color w:val="000000"/>
          <w:kern w:val="0"/>
          <w:szCs w:val="24"/>
        </w:rPr>
        <w:t>【</w:t>
      </w:r>
      <w:r w:rsidR="003A7310">
        <w:rPr>
          <w:rFonts w:ascii="宋体" w:eastAsia="宋体" w:hAnsi="宋体" w:cs="宋体" w:hint="eastAsia"/>
          <w:b/>
          <w:color w:val="000000"/>
          <w:kern w:val="0"/>
          <w:szCs w:val="24"/>
        </w:rPr>
        <w:t>培养</w:t>
      </w:r>
      <w:r w:rsidRPr="00C07B5A">
        <w:rPr>
          <w:rFonts w:ascii="宋体" w:eastAsia="宋体" w:hAnsi="宋体" w:cs="宋体"/>
          <w:b/>
          <w:color w:val="000000"/>
          <w:kern w:val="0"/>
          <w:szCs w:val="24"/>
        </w:rPr>
        <w:t>对象】</w:t>
      </w:r>
    </w:p>
    <w:p w:rsidR="00836204" w:rsidRPr="00EB3E4F" w:rsidRDefault="00836204" w:rsidP="00836204">
      <w:pPr>
        <w:widowControl/>
        <w:spacing w:before="30" w:after="30" w:line="375" w:lineRule="atLeast"/>
        <w:ind w:left="30" w:right="30" w:firstLine="480"/>
        <w:jc w:val="left"/>
        <w:rPr>
          <w:rFonts w:ascii="ˎ̥" w:eastAsia="宋体" w:hAnsi="ˎ̥" w:cs="宋体" w:hint="eastAsia"/>
          <w:color w:val="000000"/>
          <w:kern w:val="0"/>
          <w:sz w:val="18"/>
          <w:szCs w:val="21"/>
        </w:rPr>
      </w:pPr>
      <w:r w:rsidRPr="00EB3E4F">
        <w:rPr>
          <w:rFonts w:ascii="ˎ̥" w:eastAsia="宋体" w:hAnsi="ˎ̥" w:cs="宋体"/>
          <w:color w:val="000000"/>
          <w:kern w:val="0"/>
          <w:sz w:val="18"/>
          <w:szCs w:val="21"/>
        </w:rPr>
        <w:t>IT</w:t>
      </w:r>
      <w:r w:rsidRPr="00EB3E4F">
        <w:rPr>
          <w:rFonts w:ascii="ˎ̥" w:eastAsia="宋体" w:hAnsi="ˎ̥" w:cs="宋体"/>
          <w:color w:val="000000"/>
          <w:kern w:val="0"/>
          <w:sz w:val="18"/>
          <w:szCs w:val="21"/>
        </w:rPr>
        <w:t>或信息化领域从业者，有志于从事云计算架构</w:t>
      </w:r>
      <w:r w:rsidR="003A7310">
        <w:rPr>
          <w:rFonts w:ascii="ˎ̥" w:eastAsia="宋体" w:hAnsi="ˎ̥" w:cs="宋体" w:hint="eastAsia"/>
          <w:color w:val="000000"/>
          <w:kern w:val="0"/>
          <w:sz w:val="18"/>
          <w:szCs w:val="21"/>
        </w:rPr>
        <w:t>及</w:t>
      </w:r>
      <w:r w:rsidRPr="00EB3E4F">
        <w:rPr>
          <w:rFonts w:ascii="ˎ̥" w:eastAsia="宋体" w:hAnsi="ˎ̥" w:cs="宋体"/>
          <w:color w:val="000000"/>
          <w:kern w:val="0"/>
          <w:sz w:val="18"/>
          <w:szCs w:val="21"/>
        </w:rPr>
        <w:t>企业信息化战略规划的高端人群，政府、企事业单位信息化岗位人员等。</w:t>
      </w:r>
    </w:p>
    <w:p w:rsidR="00836204" w:rsidRPr="00836204" w:rsidRDefault="00836204" w:rsidP="00836204">
      <w:pPr>
        <w:widowControl/>
        <w:spacing w:before="30" w:after="30" w:line="375" w:lineRule="atLeast"/>
        <w:ind w:left="30" w:right="30" w:firstLine="480"/>
        <w:jc w:val="center"/>
        <w:rPr>
          <w:rFonts w:ascii="ˎ̥" w:eastAsia="宋体" w:hAnsi="ˎ̥" w:cs="宋体" w:hint="eastAsia"/>
          <w:color w:val="000000"/>
          <w:kern w:val="0"/>
          <w:szCs w:val="21"/>
        </w:rPr>
      </w:pPr>
    </w:p>
    <w:p w:rsidR="00836204" w:rsidRPr="00836204" w:rsidRDefault="00836204" w:rsidP="00836204">
      <w:pPr>
        <w:widowControl/>
        <w:spacing w:before="30" w:after="30" w:line="375" w:lineRule="atLeast"/>
        <w:ind w:left="30" w:right="30"/>
        <w:jc w:val="left"/>
        <w:rPr>
          <w:rFonts w:ascii="ˎ̥" w:eastAsia="宋体" w:hAnsi="ˎ̥" w:cs="宋体" w:hint="eastAsia"/>
          <w:b/>
          <w:bCs/>
          <w:color w:val="000000"/>
          <w:kern w:val="0"/>
          <w:szCs w:val="21"/>
        </w:rPr>
      </w:pPr>
      <w:r w:rsidRPr="00836204">
        <w:rPr>
          <w:rFonts w:ascii="ˎ̥" w:eastAsia="宋体" w:hAnsi="ˎ̥" w:cs="宋体"/>
          <w:b/>
          <w:bCs/>
          <w:color w:val="000000"/>
          <w:kern w:val="0"/>
          <w:szCs w:val="21"/>
        </w:rPr>
        <w:t>【课程设置】</w:t>
      </w:r>
    </w:p>
    <w:p w:rsidR="00836204" w:rsidRPr="00507CE3" w:rsidRDefault="005A41CA" w:rsidP="00836204">
      <w:pPr>
        <w:widowControl/>
        <w:spacing w:before="30" w:after="30" w:line="375" w:lineRule="atLeast"/>
        <w:ind w:left="30" w:right="30" w:firstLine="480"/>
        <w:jc w:val="left"/>
        <w:rPr>
          <w:rFonts w:ascii="ˎ̥" w:eastAsia="宋体" w:hAnsi="ˎ̥" w:cs="宋体" w:hint="eastAsia"/>
          <w:color w:val="000000"/>
          <w:kern w:val="0"/>
          <w:sz w:val="18"/>
          <w:szCs w:val="21"/>
        </w:rPr>
      </w:pPr>
      <w:r>
        <w:rPr>
          <w:rFonts w:ascii="ˎ̥" w:eastAsia="宋体" w:hAnsi="ˎ̥" w:cs="宋体" w:hint="eastAsia"/>
          <w:color w:val="000000"/>
          <w:kern w:val="0"/>
          <w:sz w:val="18"/>
          <w:szCs w:val="21"/>
        </w:rPr>
        <w:lastRenderedPageBreak/>
        <w:t>云计算专业</w:t>
      </w:r>
      <w:r w:rsidR="00836204" w:rsidRPr="00507CE3">
        <w:rPr>
          <w:rFonts w:ascii="ˎ̥" w:eastAsia="宋体" w:hAnsi="ˎ̥" w:cs="宋体"/>
          <w:color w:val="000000"/>
          <w:kern w:val="0"/>
          <w:sz w:val="18"/>
          <w:szCs w:val="21"/>
        </w:rPr>
        <w:t>将云计算、移动开发与架构、软件架构、人机交互设计、互联网等技术与应用相结合，使学员掌握移动云计算行业相关的专业技术，开发流程、云计算解决方案策划、云端系统架构、移动终端应用软件及移动应用产品研发的能力。</w:t>
      </w:r>
    </w:p>
    <w:p w:rsidR="006E37B5" w:rsidRDefault="00507CE3" w:rsidP="006E37B5">
      <w:pPr>
        <w:widowControl/>
        <w:spacing w:before="30" w:after="30" w:line="375" w:lineRule="atLeast"/>
        <w:ind w:right="30"/>
        <w:rPr>
          <w:rFonts w:ascii="ˎ̥" w:eastAsia="宋体" w:hAnsi="ˎ̥" w:cs="宋体" w:hint="eastAsia"/>
          <w:color w:val="000000"/>
          <w:kern w:val="0"/>
          <w:szCs w:val="21"/>
        </w:rPr>
      </w:pPr>
      <w:r>
        <w:rPr>
          <w:rFonts w:ascii="黑体" w:eastAsia="黑体" w:hAnsi="黑体" w:hint="eastAsia"/>
          <w:b/>
          <w:noProof/>
          <w:color w:val="000000"/>
          <w:sz w:val="28"/>
          <w:szCs w:val="28"/>
        </w:rPr>
        <w:drawing>
          <wp:inline distT="0" distB="0" distL="0" distR="0">
            <wp:extent cx="5270500" cy="305435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北航高端班-战略管理与云计算架构.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0500" cy="3054350"/>
                    </a:xfrm>
                    <a:prstGeom prst="rect">
                      <a:avLst/>
                    </a:prstGeom>
                  </pic:spPr>
                </pic:pic>
              </a:graphicData>
            </a:graphic>
          </wp:inline>
        </w:drawing>
      </w:r>
    </w:p>
    <w:p w:rsidR="00996A24" w:rsidRPr="00693DA9" w:rsidRDefault="00996A24" w:rsidP="00693DA9">
      <w:pPr>
        <w:widowControl/>
        <w:spacing w:before="30" w:after="30" w:line="375" w:lineRule="atLeast"/>
        <w:ind w:right="30"/>
        <w:rPr>
          <w:rFonts w:ascii="ˎ̥" w:eastAsia="宋体" w:hAnsi="ˎ̥" w:cs="宋体" w:hint="eastAsia"/>
          <w:b/>
          <w:color w:val="000000"/>
          <w:kern w:val="0"/>
          <w:szCs w:val="21"/>
        </w:rPr>
      </w:pPr>
      <w:r w:rsidRPr="00A2238A">
        <w:rPr>
          <w:rFonts w:ascii="ˎ̥" w:eastAsia="宋体" w:hAnsi="ˎ̥" w:cs="宋体" w:hint="eastAsia"/>
          <w:b/>
          <w:color w:val="000000"/>
          <w:kern w:val="0"/>
          <w:szCs w:val="21"/>
        </w:rPr>
        <w:t>主要课程介绍：</w:t>
      </w:r>
    </w:p>
    <w:p w:rsidR="006E37B5" w:rsidRPr="00996A24" w:rsidRDefault="006E37B5" w:rsidP="00071F1E">
      <w:pPr>
        <w:rPr>
          <w:rFonts w:asciiTheme="minorEastAsia" w:hAnsiTheme="minorEastAsia"/>
          <w:b/>
          <w:color w:val="000000"/>
          <w:sz w:val="18"/>
        </w:rPr>
      </w:pPr>
      <w:r w:rsidRPr="00996A24">
        <w:rPr>
          <w:rFonts w:asciiTheme="minorEastAsia" w:hAnsiTheme="minorEastAsia" w:hint="eastAsia"/>
          <w:b/>
          <w:color w:val="000000"/>
          <w:sz w:val="18"/>
        </w:rPr>
        <w:t>《云计算高级技术》</w:t>
      </w:r>
    </w:p>
    <w:p w:rsidR="006E37B5" w:rsidRPr="00A2238A" w:rsidRDefault="006E37B5" w:rsidP="006E37B5">
      <w:pPr>
        <w:spacing w:line="360" w:lineRule="auto"/>
        <w:ind w:firstLineChars="200" w:firstLine="360"/>
        <w:jc w:val="left"/>
        <w:rPr>
          <w:rFonts w:asciiTheme="minorEastAsia" w:hAnsiTheme="minorEastAsia"/>
          <w:sz w:val="18"/>
        </w:rPr>
      </w:pPr>
      <w:r w:rsidRPr="00A2238A">
        <w:rPr>
          <w:rFonts w:asciiTheme="minorEastAsia" w:hAnsiTheme="minorEastAsia" w:cs="宋体" w:hint="eastAsia"/>
          <w:color w:val="000000"/>
          <w:kern w:val="0"/>
          <w:sz w:val="18"/>
        </w:rPr>
        <w:t>本课程系统讲解云计算架构和云计算的核心组成技术，通过案例剖析各种云计算应用类型之间的差异，了解目前主流服务自动化管理平台的各种功能，使学生充分认识并掌握云计算服务自动化管理技术。</w:t>
      </w:r>
    </w:p>
    <w:p w:rsidR="006E37B5" w:rsidRPr="00996A24" w:rsidRDefault="006E37B5" w:rsidP="00071F1E">
      <w:pPr>
        <w:rPr>
          <w:rFonts w:asciiTheme="minorEastAsia" w:hAnsiTheme="minorEastAsia"/>
          <w:b/>
          <w:color w:val="000000"/>
          <w:sz w:val="18"/>
        </w:rPr>
      </w:pPr>
      <w:r w:rsidRPr="00996A24">
        <w:rPr>
          <w:rFonts w:asciiTheme="minorEastAsia" w:hAnsiTheme="minorEastAsia" w:hint="eastAsia"/>
          <w:b/>
          <w:color w:val="000000"/>
          <w:sz w:val="18"/>
        </w:rPr>
        <w:t>《云存储技术》</w:t>
      </w:r>
    </w:p>
    <w:p w:rsidR="006E37B5" w:rsidRPr="00A2238A" w:rsidRDefault="006E37B5" w:rsidP="006E37B5">
      <w:pPr>
        <w:spacing w:line="360" w:lineRule="auto"/>
        <w:ind w:firstLineChars="200" w:firstLine="360"/>
        <w:jc w:val="left"/>
        <w:rPr>
          <w:rFonts w:asciiTheme="minorEastAsia" w:hAnsiTheme="minorEastAsia" w:cs="宋体"/>
          <w:color w:val="000000"/>
          <w:kern w:val="0"/>
          <w:sz w:val="18"/>
        </w:rPr>
      </w:pPr>
      <w:r w:rsidRPr="00A2238A">
        <w:rPr>
          <w:rFonts w:asciiTheme="minorEastAsia" w:hAnsiTheme="minorEastAsia" w:cs="宋体" w:hint="eastAsia"/>
          <w:color w:val="000000"/>
          <w:kern w:val="0"/>
          <w:sz w:val="18"/>
        </w:rPr>
        <w:t>本课程主要讲解云存储整体架构的设计与搭建，云存储是在云计算(cloud computing)概念上延伸和发展出来的一个新的概念，是指通过集群应用、网格技术或分布式文件系统等功能，将网络中大量不同类型的存储设备通过应用软件集合起来协同工作，共同对外提供数据存储和业务访问功能的一个系统。</w:t>
      </w:r>
    </w:p>
    <w:p w:rsidR="006E37B5" w:rsidRPr="00996A24" w:rsidRDefault="006E37B5" w:rsidP="00071F1E">
      <w:pPr>
        <w:rPr>
          <w:rFonts w:asciiTheme="minorEastAsia" w:hAnsiTheme="minorEastAsia"/>
          <w:b/>
          <w:sz w:val="18"/>
        </w:rPr>
      </w:pPr>
      <w:r w:rsidRPr="00996A24">
        <w:rPr>
          <w:rFonts w:asciiTheme="minorEastAsia" w:hAnsiTheme="minorEastAsia" w:cs="Times New Roman" w:hint="eastAsia"/>
          <w:b/>
          <w:color w:val="000000"/>
          <w:sz w:val="18"/>
        </w:rPr>
        <w:t>《云计算安全与隐私》</w:t>
      </w:r>
    </w:p>
    <w:p w:rsidR="006E37B5" w:rsidRPr="00A2238A" w:rsidRDefault="006E37B5" w:rsidP="006E37B5">
      <w:pPr>
        <w:spacing w:line="360" w:lineRule="auto"/>
        <w:ind w:firstLineChars="200" w:firstLine="360"/>
        <w:jc w:val="left"/>
        <w:rPr>
          <w:rFonts w:asciiTheme="minorEastAsia" w:hAnsiTheme="minorEastAsia" w:cs="Times New Roman"/>
          <w:sz w:val="18"/>
        </w:rPr>
      </w:pPr>
      <w:r w:rsidRPr="00A2238A">
        <w:rPr>
          <w:rFonts w:asciiTheme="minorEastAsia" w:hAnsiTheme="minorEastAsia" w:cs="宋体" w:hint="eastAsia"/>
          <w:color w:val="000000"/>
          <w:kern w:val="0"/>
          <w:sz w:val="18"/>
        </w:rPr>
        <w:t>本课程是一门重要的、实践性较强的专业课。在讲授移动平台下云计算安全架构、关键技术及研究进展的基础上，重点分析移动平台和云计算中的安全实例、安全控制、安全评估以及安全标准等内容。通过分析多款商用的设计案例，以全新的视角结合云计算的关键技术、架构及实例，真正掌握数据存储、数据安全、计算模式等所涉及的安全问题。</w:t>
      </w:r>
    </w:p>
    <w:p w:rsidR="006E37B5" w:rsidRPr="00996A24" w:rsidRDefault="006E37B5" w:rsidP="00071F1E">
      <w:pPr>
        <w:rPr>
          <w:rFonts w:asciiTheme="minorEastAsia" w:hAnsiTheme="minorEastAsia" w:cs="Times New Roman"/>
          <w:b/>
          <w:color w:val="000000"/>
          <w:sz w:val="18"/>
        </w:rPr>
      </w:pPr>
      <w:r w:rsidRPr="00996A24">
        <w:rPr>
          <w:rFonts w:asciiTheme="minorEastAsia" w:hAnsiTheme="minorEastAsia" w:cs="Times New Roman" w:hint="eastAsia"/>
          <w:b/>
          <w:color w:val="000000"/>
          <w:sz w:val="18"/>
        </w:rPr>
        <w:t>《数据仓库与数据挖掘》</w:t>
      </w:r>
    </w:p>
    <w:p w:rsidR="006E37B5" w:rsidRPr="00A2238A" w:rsidRDefault="006E37B5" w:rsidP="006E37B5">
      <w:pPr>
        <w:spacing w:line="360" w:lineRule="auto"/>
        <w:ind w:firstLineChars="200" w:firstLine="360"/>
        <w:jc w:val="left"/>
        <w:rPr>
          <w:rFonts w:asciiTheme="minorEastAsia" w:hAnsiTheme="minorEastAsia" w:cs="Times New Roman"/>
          <w:sz w:val="18"/>
        </w:rPr>
      </w:pPr>
      <w:r w:rsidRPr="00A2238A">
        <w:rPr>
          <w:rFonts w:asciiTheme="minorEastAsia" w:hAnsiTheme="minorEastAsia" w:cs="宋体" w:hint="eastAsia"/>
          <w:color w:val="000000"/>
          <w:kern w:val="0"/>
          <w:sz w:val="18"/>
        </w:rPr>
        <w:t>该课程从数据挖掘方法、分析工具、行业应用到数据仓库系统等各个方面，让学生全方位地了解和掌握数据仓库和数据挖掘所需的知识，更好地完成信息分析工作。课程内容按照从原理到应用、从方法到实践、从基础到高级的方式逐步展开，使学生具备坚实的数据挖掘方面的理论与实践基础。</w:t>
      </w:r>
    </w:p>
    <w:p w:rsidR="006E37B5" w:rsidRPr="00996A24" w:rsidRDefault="006E37B5" w:rsidP="00071F1E">
      <w:pPr>
        <w:rPr>
          <w:rFonts w:asciiTheme="minorEastAsia" w:hAnsiTheme="minorEastAsia" w:cs="Times New Roman"/>
          <w:b/>
          <w:color w:val="000000"/>
          <w:sz w:val="18"/>
        </w:rPr>
      </w:pPr>
      <w:r w:rsidRPr="00996A24">
        <w:rPr>
          <w:rFonts w:asciiTheme="minorEastAsia" w:hAnsiTheme="minorEastAsia" w:cs="Times New Roman" w:hint="eastAsia"/>
          <w:b/>
          <w:color w:val="000000"/>
          <w:sz w:val="18"/>
        </w:rPr>
        <w:t>《数据中心》</w:t>
      </w:r>
    </w:p>
    <w:p w:rsidR="006E37B5" w:rsidRPr="00A2238A" w:rsidRDefault="006E37B5" w:rsidP="006E37B5">
      <w:pPr>
        <w:spacing w:line="360" w:lineRule="auto"/>
        <w:ind w:firstLineChars="200" w:firstLine="360"/>
        <w:jc w:val="left"/>
        <w:rPr>
          <w:rFonts w:asciiTheme="minorEastAsia" w:hAnsiTheme="minorEastAsia" w:cs="宋体"/>
          <w:color w:val="000000"/>
          <w:kern w:val="0"/>
          <w:sz w:val="18"/>
        </w:rPr>
      </w:pPr>
      <w:r w:rsidRPr="00A2238A">
        <w:rPr>
          <w:rFonts w:asciiTheme="minorEastAsia" w:hAnsiTheme="minorEastAsia" w:cs="宋体" w:hint="eastAsia"/>
          <w:color w:val="000000"/>
          <w:kern w:val="0"/>
          <w:sz w:val="18"/>
        </w:rPr>
        <w:lastRenderedPageBreak/>
        <w:t>本课程讲解在云计算应用条件下，数据中心的组成、设计和评估方法，以及数据中心领域的最新技术和研究进展、数据中心的组成结构和设计方法，并对数据中心的评价指标进行讨论，同时对数据中心IT系统各组件分别进行说明和讲解，同时对数据中心领域的内容推送网络CDN技术也会做一定的介绍。</w:t>
      </w:r>
    </w:p>
    <w:p w:rsidR="006E37B5" w:rsidRPr="00996A24" w:rsidRDefault="006E37B5" w:rsidP="00071F1E">
      <w:pPr>
        <w:spacing w:line="360" w:lineRule="auto"/>
        <w:jc w:val="left"/>
        <w:rPr>
          <w:rFonts w:asciiTheme="minorEastAsia" w:hAnsiTheme="minorEastAsia" w:cs="宋体"/>
          <w:b/>
          <w:kern w:val="0"/>
          <w:sz w:val="18"/>
        </w:rPr>
      </w:pPr>
      <w:r w:rsidRPr="00996A24">
        <w:rPr>
          <w:rFonts w:asciiTheme="minorEastAsia" w:hAnsiTheme="minorEastAsia" w:hint="eastAsia"/>
          <w:b/>
          <w:color w:val="000000"/>
          <w:sz w:val="18"/>
        </w:rPr>
        <w:t>《</w:t>
      </w:r>
      <w:r w:rsidRPr="00996A24">
        <w:rPr>
          <w:rFonts w:asciiTheme="minorEastAsia" w:hAnsiTheme="minorEastAsia"/>
          <w:b/>
          <w:color w:val="000000"/>
          <w:sz w:val="18"/>
        </w:rPr>
        <w:t>AWS企业云平台最佳实践</w:t>
      </w:r>
      <w:r w:rsidRPr="00996A24">
        <w:rPr>
          <w:rFonts w:asciiTheme="minorEastAsia" w:hAnsiTheme="minorEastAsia" w:hint="eastAsia"/>
          <w:b/>
          <w:color w:val="000000"/>
          <w:sz w:val="18"/>
        </w:rPr>
        <w:t>》</w:t>
      </w:r>
    </w:p>
    <w:p w:rsidR="006E37B5" w:rsidRPr="00A2238A" w:rsidRDefault="006E37B5" w:rsidP="006E37B5">
      <w:pPr>
        <w:spacing w:line="360" w:lineRule="auto"/>
        <w:ind w:firstLineChars="200" w:firstLine="360"/>
        <w:jc w:val="left"/>
        <w:rPr>
          <w:rFonts w:asciiTheme="minorEastAsia" w:hAnsiTheme="minorEastAsia" w:cs="宋体"/>
          <w:kern w:val="0"/>
          <w:sz w:val="18"/>
        </w:rPr>
      </w:pPr>
      <w:r w:rsidRPr="00A2238A">
        <w:rPr>
          <w:rFonts w:asciiTheme="minorEastAsia" w:hAnsiTheme="minorEastAsia" w:cs="宋体"/>
          <w:color w:val="000000"/>
          <w:kern w:val="0"/>
          <w:sz w:val="18"/>
        </w:rPr>
        <w:t xml:space="preserve">课程主要讲授基于云计算技术的AWS企业云平台实践，主要包括云平台业务流程梳理、建模和运行、监控、优化的全周期管理和面向角色的BPM Total Solution等内容。力求使学生通过实践可以基于AWS企业云平台技术提出业务流程管理解决方案，满足企业对业务流程管理的需要。 </w:t>
      </w:r>
    </w:p>
    <w:p w:rsidR="006E37B5" w:rsidRPr="00A2238A" w:rsidRDefault="006E37B5" w:rsidP="006E37B5">
      <w:pPr>
        <w:widowControl/>
        <w:spacing w:before="30" w:after="30" w:line="375" w:lineRule="atLeast"/>
        <w:ind w:right="30"/>
        <w:rPr>
          <w:rFonts w:asciiTheme="minorEastAsia" w:hAnsiTheme="minorEastAsia" w:cs="宋体"/>
          <w:color w:val="000000"/>
          <w:kern w:val="0"/>
          <w:szCs w:val="21"/>
        </w:rPr>
      </w:pPr>
    </w:p>
    <w:p w:rsidR="00836204" w:rsidRDefault="00836204" w:rsidP="006E37B5">
      <w:pPr>
        <w:widowControl/>
        <w:spacing w:before="30" w:after="30" w:line="375" w:lineRule="atLeast"/>
        <w:ind w:right="30"/>
        <w:rPr>
          <w:rFonts w:ascii="ˎ̥" w:eastAsia="宋体" w:hAnsi="ˎ̥" w:cs="宋体" w:hint="eastAsia"/>
          <w:b/>
          <w:bCs/>
          <w:color w:val="000000"/>
          <w:kern w:val="0"/>
          <w:szCs w:val="21"/>
        </w:rPr>
      </w:pPr>
      <w:r w:rsidRPr="00836204">
        <w:rPr>
          <w:rFonts w:ascii="ˎ̥" w:eastAsia="宋体" w:hAnsi="ˎ̥" w:cs="宋体"/>
          <w:b/>
          <w:bCs/>
          <w:color w:val="000000"/>
          <w:kern w:val="0"/>
          <w:szCs w:val="21"/>
        </w:rPr>
        <w:t>【</w:t>
      </w:r>
      <w:r w:rsidR="006E37B5">
        <w:rPr>
          <w:rFonts w:ascii="ˎ̥" w:eastAsia="宋体" w:hAnsi="ˎ̥" w:cs="宋体" w:hint="eastAsia"/>
          <w:b/>
          <w:bCs/>
          <w:color w:val="000000"/>
          <w:kern w:val="0"/>
          <w:szCs w:val="21"/>
        </w:rPr>
        <w:t>部分师资</w:t>
      </w:r>
      <w:r w:rsidRPr="00836204">
        <w:rPr>
          <w:rFonts w:ascii="ˎ̥" w:eastAsia="宋体" w:hAnsi="ˎ̥" w:cs="宋体"/>
          <w:b/>
          <w:bCs/>
          <w:color w:val="000000"/>
          <w:kern w:val="0"/>
          <w:szCs w:val="21"/>
        </w:rPr>
        <w:t>】</w:t>
      </w:r>
    </w:p>
    <w:p w:rsidR="00A8657E" w:rsidRPr="00A8657E" w:rsidRDefault="00A8657E" w:rsidP="00A8657E">
      <w:pPr>
        <w:widowControl/>
        <w:spacing w:before="30" w:after="30" w:line="375" w:lineRule="atLeast"/>
        <w:ind w:right="30" w:firstLine="420"/>
        <w:rPr>
          <w:rFonts w:ascii="ˎ̥" w:eastAsia="宋体" w:hAnsi="ˎ̥" w:cs="宋体" w:hint="eastAsia"/>
          <w:bCs/>
          <w:color w:val="000000"/>
          <w:kern w:val="0"/>
          <w:sz w:val="18"/>
          <w:szCs w:val="21"/>
        </w:rPr>
      </w:pPr>
      <w:r w:rsidRPr="00A8657E">
        <w:rPr>
          <w:rFonts w:ascii="ˎ̥" w:eastAsia="宋体" w:hAnsi="ˎ̥" w:cs="宋体" w:hint="eastAsia"/>
          <w:bCs/>
          <w:color w:val="000000"/>
          <w:kern w:val="0"/>
          <w:sz w:val="18"/>
          <w:szCs w:val="21"/>
        </w:rPr>
        <w:t>本专业师资团队囊括国内众多顶级业界专家，既有来自知名高校的资深学术权威讲授技术课程，为学生打下扎实的技术基础，又有来自</w:t>
      </w:r>
      <w:r w:rsidR="00DF02D0" w:rsidRPr="00DF02D0">
        <w:rPr>
          <w:rFonts w:ascii="ˎ̥" w:eastAsia="宋体" w:hAnsi="ˎ̥" w:cs="宋体" w:hint="eastAsia"/>
          <w:bCs/>
          <w:color w:val="000000"/>
          <w:kern w:val="0"/>
          <w:sz w:val="18"/>
          <w:szCs w:val="21"/>
        </w:rPr>
        <w:t>IBM</w:t>
      </w:r>
      <w:r w:rsidR="00DF02D0" w:rsidRPr="00DF02D0">
        <w:rPr>
          <w:rFonts w:ascii="ˎ̥" w:eastAsia="宋体" w:hAnsi="ˎ̥" w:cs="宋体" w:hint="eastAsia"/>
          <w:bCs/>
          <w:color w:val="000000"/>
          <w:kern w:val="0"/>
          <w:sz w:val="18"/>
          <w:szCs w:val="21"/>
        </w:rPr>
        <w:t>、惠普、中国电信</w:t>
      </w:r>
      <w:r w:rsidRPr="00A8657E">
        <w:rPr>
          <w:rFonts w:ascii="ˎ̥" w:eastAsia="宋体" w:hAnsi="ˎ̥" w:cs="宋体" w:hint="eastAsia"/>
          <w:bCs/>
          <w:color w:val="000000"/>
          <w:kern w:val="0"/>
          <w:sz w:val="18"/>
          <w:szCs w:val="21"/>
        </w:rPr>
        <w:t>等一线企业的技术专家讲授技术发展最前沿的实践类课程，指导学生学以致用，应对行业和市场的挑战。</w:t>
      </w:r>
    </w:p>
    <w:tbl>
      <w:tblPr>
        <w:tblpPr w:leftFromText="180" w:rightFromText="180" w:vertAnchor="text" w:horzAnchor="page" w:tblpX="1830" w:tblpY="204"/>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0"/>
        <w:gridCol w:w="7932"/>
      </w:tblGrid>
      <w:tr w:rsidR="006E37B5" w:rsidRPr="006E37B5" w:rsidTr="004759C6">
        <w:tc>
          <w:tcPr>
            <w:tcW w:w="1390" w:type="dxa"/>
            <w:tcBorders>
              <w:top w:val="single" w:sz="4" w:space="0" w:color="auto"/>
              <w:left w:val="single" w:sz="4" w:space="0" w:color="auto"/>
              <w:bottom w:val="single" w:sz="4" w:space="0" w:color="auto"/>
              <w:right w:val="single" w:sz="4" w:space="0" w:color="auto"/>
            </w:tcBorders>
            <w:shd w:val="clear" w:color="auto" w:fill="E0E0E0"/>
          </w:tcPr>
          <w:p w:rsidR="006E37B5" w:rsidRPr="006E37B5" w:rsidRDefault="006E37B5" w:rsidP="004759C6">
            <w:pPr>
              <w:widowControl/>
              <w:spacing w:line="360" w:lineRule="auto"/>
              <w:jc w:val="center"/>
              <w:rPr>
                <w:rFonts w:ascii="宋体" w:hAnsi="宋体" w:cs="宋体"/>
                <w:b/>
                <w:bCs/>
                <w:sz w:val="18"/>
                <w:szCs w:val="18"/>
              </w:rPr>
            </w:pPr>
            <w:r w:rsidRPr="006E37B5">
              <w:rPr>
                <w:rFonts w:ascii="宋体" w:hAnsi="宋体" w:cs="宋体" w:hint="eastAsia"/>
                <w:b/>
                <w:bCs/>
                <w:sz w:val="18"/>
                <w:szCs w:val="18"/>
              </w:rPr>
              <w:t>专家</w:t>
            </w:r>
          </w:p>
        </w:tc>
        <w:tc>
          <w:tcPr>
            <w:tcW w:w="7932" w:type="dxa"/>
            <w:tcBorders>
              <w:top w:val="single" w:sz="4" w:space="0" w:color="auto"/>
              <w:left w:val="single" w:sz="4" w:space="0" w:color="auto"/>
              <w:bottom w:val="single" w:sz="4" w:space="0" w:color="auto"/>
              <w:right w:val="single" w:sz="4" w:space="0" w:color="auto"/>
            </w:tcBorders>
            <w:shd w:val="clear" w:color="auto" w:fill="E0E0E0"/>
          </w:tcPr>
          <w:p w:rsidR="006E37B5" w:rsidRPr="006E37B5" w:rsidRDefault="006E37B5" w:rsidP="004759C6">
            <w:pPr>
              <w:widowControl/>
              <w:spacing w:line="360" w:lineRule="auto"/>
              <w:jc w:val="center"/>
              <w:rPr>
                <w:rFonts w:ascii="宋体" w:hAnsi="宋体" w:cs="宋体"/>
                <w:b/>
                <w:bCs/>
                <w:sz w:val="18"/>
                <w:szCs w:val="18"/>
              </w:rPr>
            </w:pPr>
            <w:r w:rsidRPr="006E37B5">
              <w:rPr>
                <w:rFonts w:ascii="宋体" w:hAnsi="宋体" w:cs="宋体" w:hint="eastAsia"/>
                <w:b/>
                <w:bCs/>
                <w:sz w:val="18"/>
                <w:szCs w:val="18"/>
              </w:rPr>
              <w:t>专家简介</w:t>
            </w:r>
          </w:p>
        </w:tc>
      </w:tr>
      <w:tr w:rsidR="006E37B5" w:rsidRPr="006E37B5" w:rsidTr="004759C6">
        <w:trPr>
          <w:trHeight w:val="361"/>
        </w:trPr>
        <w:tc>
          <w:tcPr>
            <w:tcW w:w="1390" w:type="dxa"/>
            <w:vMerge w:val="restart"/>
            <w:tcBorders>
              <w:top w:val="single" w:sz="4" w:space="0" w:color="auto"/>
              <w:left w:val="single" w:sz="4" w:space="0" w:color="auto"/>
              <w:bottom w:val="single" w:sz="4" w:space="0" w:color="auto"/>
              <w:right w:val="single" w:sz="4" w:space="0" w:color="auto"/>
            </w:tcBorders>
          </w:tcPr>
          <w:p w:rsidR="006E37B5" w:rsidRPr="006E37B5" w:rsidRDefault="006E37B5" w:rsidP="004759C6">
            <w:pPr>
              <w:widowControl/>
              <w:spacing w:line="360" w:lineRule="auto"/>
              <w:jc w:val="center"/>
              <w:rPr>
                <w:rFonts w:ascii="宋体" w:hAnsi="宋体" w:cs="宋体"/>
                <w:b/>
                <w:bCs/>
                <w:color w:val="000000"/>
                <w:kern w:val="0"/>
                <w:sz w:val="18"/>
                <w:szCs w:val="18"/>
              </w:rPr>
            </w:pPr>
            <w:r w:rsidRPr="006E37B5">
              <w:rPr>
                <w:rFonts w:ascii="宋体" w:hAnsi="宋体" w:cs="宋体" w:hint="eastAsia"/>
                <w:b/>
                <w:bCs/>
                <w:color w:val="000000"/>
                <w:kern w:val="0"/>
                <w:sz w:val="18"/>
                <w:szCs w:val="18"/>
              </w:rPr>
              <w:t>陈滢</w:t>
            </w:r>
          </w:p>
        </w:tc>
        <w:tc>
          <w:tcPr>
            <w:tcW w:w="7932" w:type="dxa"/>
            <w:tcBorders>
              <w:top w:val="single" w:sz="4" w:space="0" w:color="auto"/>
              <w:left w:val="single" w:sz="4" w:space="0" w:color="auto"/>
              <w:bottom w:val="dotted" w:sz="4" w:space="0" w:color="C0C0C0"/>
              <w:right w:val="single" w:sz="4" w:space="0" w:color="auto"/>
            </w:tcBorders>
          </w:tcPr>
          <w:p w:rsidR="006E37B5" w:rsidRPr="006E37B5" w:rsidRDefault="006E37B5" w:rsidP="004759C6">
            <w:pPr>
              <w:widowControl/>
              <w:spacing w:line="360" w:lineRule="auto"/>
              <w:rPr>
                <w:rFonts w:ascii="宋体" w:hAnsi="宋体" w:cs="宋体"/>
                <w:b/>
                <w:bCs/>
                <w:color w:val="000000"/>
                <w:kern w:val="0"/>
                <w:sz w:val="18"/>
                <w:szCs w:val="18"/>
              </w:rPr>
            </w:pPr>
            <w:r w:rsidRPr="006E37B5">
              <w:rPr>
                <w:rFonts w:ascii="宋体" w:hAnsi="宋体" w:cs="宋体" w:hint="eastAsia"/>
                <w:b/>
                <w:bCs/>
                <w:color w:val="000000"/>
                <w:kern w:val="0"/>
                <w:sz w:val="18"/>
                <w:szCs w:val="18"/>
              </w:rPr>
              <w:t>原IBM中国研究院 副院长</w:t>
            </w:r>
          </w:p>
        </w:tc>
      </w:tr>
      <w:tr w:rsidR="006E37B5" w:rsidRPr="006E37B5" w:rsidTr="004759C6">
        <w:trPr>
          <w:trHeight w:val="1024"/>
        </w:trPr>
        <w:tc>
          <w:tcPr>
            <w:tcW w:w="1390" w:type="dxa"/>
            <w:vMerge/>
            <w:tcBorders>
              <w:top w:val="single" w:sz="4" w:space="0" w:color="auto"/>
              <w:left w:val="single" w:sz="4" w:space="0" w:color="auto"/>
              <w:bottom w:val="single" w:sz="4" w:space="0" w:color="auto"/>
              <w:right w:val="single" w:sz="4" w:space="0" w:color="auto"/>
            </w:tcBorders>
            <w:vAlign w:val="center"/>
          </w:tcPr>
          <w:p w:rsidR="006E37B5" w:rsidRPr="006E37B5" w:rsidRDefault="006E37B5" w:rsidP="004759C6">
            <w:pPr>
              <w:widowControl/>
              <w:jc w:val="left"/>
              <w:rPr>
                <w:rFonts w:ascii="宋体" w:hAnsi="宋体" w:cs="宋体"/>
                <w:sz w:val="18"/>
                <w:szCs w:val="18"/>
              </w:rPr>
            </w:pPr>
          </w:p>
        </w:tc>
        <w:tc>
          <w:tcPr>
            <w:tcW w:w="7932" w:type="dxa"/>
            <w:tcBorders>
              <w:top w:val="dotted" w:sz="4" w:space="0" w:color="C0C0C0"/>
              <w:left w:val="single" w:sz="4" w:space="0" w:color="auto"/>
              <w:bottom w:val="single" w:sz="4" w:space="0" w:color="auto"/>
              <w:right w:val="single" w:sz="4" w:space="0" w:color="auto"/>
            </w:tcBorders>
          </w:tcPr>
          <w:p w:rsidR="006E37B5" w:rsidRPr="006E37B5" w:rsidRDefault="006E37B5" w:rsidP="004759C6">
            <w:pPr>
              <w:spacing w:line="360" w:lineRule="auto"/>
              <w:rPr>
                <w:rFonts w:ascii="宋体" w:hAnsi="宋体" w:cs="宋体"/>
                <w:sz w:val="18"/>
                <w:szCs w:val="18"/>
              </w:rPr>
            </w:pPr>
            <w:r w:rsidRPr="006E37B5">
              <w:rPr>
                <w:rFonts w:ascii="宋体" w:hAnsi="宋体" w:hint="eastAsia"/>
                <w:sz w:val="18"/>
                <w:szCs w:val="18"/>
              </w:rPr>
              <w:t>慧科教育研究院院长，原IBM中国研究院副院长、云计算首席架构师。16年软件开发、云计算行业经验。国内云计算和物联网领域知名专家，</w:t>
            </w:r>
            <w:r w:rsidR="00F11199">
              <w:rPr>
                <w:rFonts w:ascii="宋体" w:hAnsi="宋体" w:hint="eastAsia"/>
                <w:sz w:val="18"/>
                <w:szCs w:val="18"/>
              </w:rPr>
              <w:t>北京航空航天大学</w:t>
            </w:r>
            <w:r w:rsidRPr="006E37B5">
              <w:rPr>
                <w:rFonts w:ascii="宋体" w:hAnsi="宋体" w:hint="eastAsia"/>
                <w:sz w:val="18"/>
                <w:szCs w:val="18"/>
              </w:rPr>
              <w:t>、上海交大、东南大学特聘教授。主要研究领域包括</w:t>
            </w:r>
            <w:r w:rsidRPr="006E37B5">
              <w:rPr>
                <w:rFonts w:ascii="宋体" w:hAnsi="宋体"/>
                <w:sz w:val="18"/>
                <w:szCs w:val="18"/>
              </w:rPr>
              <w:t>云计算</w:t>
            </w:r>
            <w:r w:rsidRPr="006E37B5">
              <w:rPr>
                <w:rFonts w:ascii="宋体" w:hAnsi="宋体" w:hint="eastAsia"/>
                <w:sz w:val="18"/>
                <w:szCs w:val="18"/>
              </w:rPr>
              <w:t>、</w:t>
            </w:r>
            <w:r w:rsidRPr="006E37B5">
              <w:rPr>
                <w:rFonts w:ascii="宋体" w:hAnsi="宋体"/>
                <w:sz w:val="18"/>
                <w:szCs w:val="18"/>
              </w:rPr>
              <w:t>虚拟化技术</w:t>
            </w:r>
            <w:r w:rsidRPr="006E37B5">
              <w:rPr>
                <w:rFonts w:ascii="宋体" w:hAnsi="宋体" w:hint="eastAsia"/>
                <w:sz w:val="18"/>
                <w:szCs w:val="18"/>
              </w:rPr>
              <w:t>、</w:t>
            </w:r>
            <w:r w:rsidRPr="006E37B5">
              <w:rPr>
                <w:rFonts w:ascii="宋体" w:hAnsi="宋体"/>
                <w:sz w:val="18"/>
                <w:szCs w:val="18"/>
              </w:rPr>
              <w:t>绿色计算</w:t>
            </w:r>
            <w:r w:rsidRPr="006E37B5">
              <w:rPr>
                <w:rFonts w:ascii="宋体" w:hAnsi="宋体" w:hint="eastAsia"/>
                <w:sz w:val="18"/>
                <w:szCs w:val="18"/>
              </w:rPr>
              <w:t>、</w:t>
            </w:r>
            <w:r w:rsidRPr="006E37B5">
              <w:rPr>
                <w:rFonts w:ascii="宋体" w:hAnsi="宋体"/>
                <w:sz w:val="18"/>
                <w:szCs w:val="18"/>
              </w:rPr>
              <w:t>IT服务管理、软件服务和高性能计算</w:t>
            </w:r>
            <w:r w:rsidRPr="006E37B5">
              <w:rPr>
                <w:rFonts w:ascii="宋体" w:hAnsi="宋体" w:hint="eastAsia"/>
                <w:sz w:val="18"/>
                <w:szCs w:val="18"/>
              </w:rPr>
              <w:t>等。</w:t>
            </w:r>
          </w:p>
        </w:tc>
      </w:tr>
      <w:tr w:rsidR="006E37B5" w:rsidRPr="006E37B5" w:rsidTr="004759C6">
        <w:trPr>
          <w:trHeight w:val="428"/>
        </w:trPr>
        <w:tc>
          <w:tcPr>
            <w:tcW w:w="1390" w:type="dxa"/>
            <w:vMerge w:val="restart"/>
            <w:tcBorders>
              <w:top w:val="single" w:sz="4" w:space="0" w:color="auto"/>
              <w:left w:val="single" w:sz="4" w:space="0" w:color="auto"/>
              <w:bottom w:val="single" w:sz="4" w:space="0" w:color="auto"/>
              <w:right w:val="single" w:sz="4" w:space="0" w:color="auto"/>
            </w:tcBorders>
          </w:tcPr>
          <w:p w:rsidR="006E37B5" w:rsidRPr="006E37B5" w:rsidRDefault="006E37B5" w:rsidP="004759C6">
            <w:pPr>
              <w:widowControl/>
              <w:spacing w:line="360" w:lineRule="auto"/>
              <w:jc w:val="center"/>
              <w:rPr>
                <w:rFonts w:ascii="宋体" w:hAnsi="宋体" w:cs="宋体"/>
                <w:b/>
                <w:sz w:val="18"/>
                <w:szCs w:val="18"/>
              </w:rPr>
            </w:pPr>
            <w:r w:rsidRPr="006E37B5">
              <w:rPr>
                <w:rFonts w:hint="eastAsia"/>
                <w:b/>
                <w:sz w:val="18"/>
                <w:szCs w:val="18"/>
              </w:rPr>
              <w:t>王继奎</w:t>
            </w:r>
          </w:p>
        </w:tc>
        <w:tc>
          <w:tcPr>
            <w:tcW w:w="7932" w:type="dxa"/>
            <w:tcBorders>
              <w:top w:val="single" w:sz="4" w:space="0" w:color="auto"/>
              <w:left w:val="single" w:sz="4" w:space="0" w:color="auto"/>
              <w:bottom w:val="dotted" w:sz="4" w:space="0" w:color="C0C0C0"/>
              <w:right w:val="single" w:sz="4" w:space="0" w:color="auto"/>
            </w:tcBorders>
          </w:tcPr>
          <w:p w:rsidR="006E37B5" w:rsidRPr="006E37B5" w:rsidRDefault="006E37B5" w:rsidP="004759C6">
            <w:pPr>
              <w:widowControl/>
              <w:spacing w:line="360" w:lineRule="auto"/>
              <w:rPr>
                <w:rFonts w:ascii="宋体" w:hAnsi="宋体"/>
                <w:sz w:val="18"/>
                <w:szCs w:val="18"/>
              </w:rPr>
            </w:pPr>
            <w:r w:rsidRPr="006E37B5">
              <w:rPr>
                <w:rFonts w:ascii="宋体" w:hAnsi="宋体" w:cs="宋体" w:hint="eastAsia"/>
                <w:b/>
                <w:bCs/>
                <w:color w:val="000000"/>
                <w:kern w:val="0"/>
                <w:sz w:val="18"/>
                <w:szCs w:val="18"/>
              </w:rPr>
              <w:t>中国惠普 CTO</w:t>
            </w:r>
          </w:p>
        </w:tc>
      </w:tr>
      <w:tr w:rsidR="006E37B5" w:rsidRPr="006E37B5" w:rsidTr="004759C6">
        <w:trPr>
          <w:trHeight w:val="1063"/>
        </w:trPr>
        <w:tc>
          <w:tcPr>
            <w:tcW w:w="1390" w:type="dxa"/>
            <w:vMerge/>
            <w:tcBorders>
              <w:top w:val="single" w:sz="4" w:space="0" w:color="auto"/>
              <w:left w:val="single" w:sz="4" w:space="0" w:color="auto"/>
              <w:bottom w:val="single" w:sz="4" w:space="0" w:color="auto"/>
              <w:right w:val="single" w:sz="4" w:space="0" w:color="auto"/>
            </w:tcBorders>
            <w:vAlign w:val="center"/>
          </w:tcPr>
          <w:p w:rsidR="006E37B5" w:rsidRPr="006E37B5" w:rsidRDefault="006E37B5" w:rsidP="004759C6">
            <w:pPr>
              <w:widowControl/>
              <w:jc w:val="left"/>
              <w:rPr>
                <w:rFonts w:ascii="宋体" w:hAnsi="宋体" w:cs="宋体"/>
                <w:b/>
                <w:sz w:val="18"/>
                <w:szCs w:val="18"/>
              </w:rPr>
            </w:pPr>
          </w:p>
        </w:tc>
        <w:tc>
          <w:tcPr>
            <w:tcW w:w="7932" w:type="dxa"/>
            <w:tcBorders>
              <w:top w:val="dotted" w:sz="4" w:space="0" w:color="C0C0C0"/>
              <w:left w:val="single" w:sz="4" w:space="0" w:color="auto"/>
              <w:bottom w:val="single" w:sz="4" w:space="0" w:color="auto"/>
              <w:right w:val="single" w:sz="4" w:space="0" w:color="auto"/>
            </w:tcBorders>
          </w:tcPr>
          <w:p w:rsidR="006E37B5" w:rsidRPr="006E37B5" w:rsidRDefault="006E37B5" w:rsidP="004759C6">
            <w:pPr>
              <w:spacing w:line="360" w:lineRule="auto"/>
              <w:rPr>
                <w:rFonts w:ascii="宋体" w:hAnsi="宋体"/>
                <w:sz w:val="18"/>
                <w:szCs w:val="18"/>
              </w:rPr>
            </w:pPr>
            <w:r w:rsidRPr="006E37B5">
              <w:rPr>
                <w:rFonts w:ascii="宋体" w:hAnsi="宋体" w:hint="eastAsia"/>
                <w:sz w:val="18"/>
                <w:szCs w:val="18"/>
              </w:rPr>
              <w:t>中国惠普企业服务事业部首席技术官（CTO），拥有超过17</w:t>
            </w:r>
            <w:r w:rsidRPr="006E37B5">
              <w:rPr>
                <w:rFonts w:ascii="宋体" w:hAnsi="宋体"/>
                <w:sz w:val="18"/>
                <w:szCs w:val="18"/>
              </w:rPr>
              <w:t>年的 IT 从业经验</w:t>
            </w:r>
            <w:r w:rsidRPr="006E37B5">
              <w:rPr>
                <w:rFonts w:ascii="宋体" w:hAnsi="宋体" w:hint="eastAsia"/>
                <w:sz w:val="18"/>
                <w:szCs w:val="18"/>
              </w:rPr>
              <w:t>，先后在思科、IBM担任IT架构师，主要研究方向：数据中心管理及转型、云计算以及虚拟化、IT技术服务和创新、SOA等。</w:t>
            </w:r>
          </w:p>
        </w:tc>
      </w:tr>
      <w:tr w:rsidR="006E37B5" w:rsidRPr="006E37B5" w:rsidTr="004759C6">
        <w:trPr>
          <w:trHeight w:val="90"/>
        </w:trPr>
        <w:tc>
          <w:tcPr>
            <w:tcW w:w="1390" w:type="dxa"/>
            <w:vMerge w:val="restart"/>
            <w:tcBorders>
              <w:top w:val="single" w:sz="4" w:space="0" w:color="auto"/>
              <w:left w:val="single" w:sz="4" w:space="0" w:color="auto"/>
              <w:bottom w:val="single" w:sz="4" w:space="0" w:color="auto"/>
              <w:right w:val="single" w:sz="4" w:space="0" w:color="auto"/>
            </w:tcBorders>
          </w:tcPr>
          <w:p w:rsidR="006E37B5" w:rsidRPr="006E37B5" w:rsidRDefault="006E37B5" w:rsidP="004759C6">
            <w:pPr>
              <w:widowControl/>
              <w:spacing w:line="360" w:lineRule="auto"/>
              <w:jc w:val="center"/>
              <w:rPr>
                <w:rFonts w:ascii="宋体" w:hAnsi="宋体" w:cs="宋体"/>
                <w:b/>
                <w:sz w:val="18"/>
                <w:szCs w:val="18"/>
              </w:rPr>
            </w:pPr>
            <w:r w:rsidRPr="006E37B5">
              <w:rPr>
                <w:rFonts w:ascii="宋体" w:hAnsi="宋体" w:cs="宋体" w:hint="eastAsia"/>
                <w:b/>
                <w:bCs/>
                <w:sz w:val="18"/>
                <w:szCs w:val="18"/>
              </w:rPr>
              <w:t>刘斌</w:t>
            </w:r>
          </w:p>
        </w:tc>
        <w:tc>
          <w:tcPr>
            <w:tcW w:w="7932" w:type="dxa"/>
            <w:tcBorders>
              <w:top w:val="single" w:sz="4" w:space="0" w:color="auto"/>
              <w:left w:val="single" w:sz="4" w:space="0" w:color="auto"/>
              <w:bottom w:val="dotted" w:sz="4" w:space="0" w:color="C0C0C0"/>
              <w:right w:val="single" w:sz="4" w:space="0" w:color="auto"/>
            </w:tcBorders>
          </w:tcPr>
          <w:p w:rsidR="006E37B5" w:rsidRPr="006E37B5" w:rsidRDefault="006E37B5" w:rsidP="004759C6">
            <w:pPr>
              <w:widowControl/>
              <w:spacing w:line="360" w:lineRule="auto"/>
              <w:rPr>
                <w:rFonts w:ascii="宋体" w:hAnsi="宋体"/>
                <w:b/>
                <w:sz w:val="18"/>
                <w:szCs w:val="18"/>
              </w:rPr>
            </w:pPr>
            <w:r w:rsidRPr="006E37B5">
              <w:rPr>
                <w:rFonts w:hint="eastAsia"/>
                <w:b/>
                <w:sz w:val="18"/>
                <w:szCs w:val="18"/>
              </w:rPr>
              <w:t>云计算领域资深专家</w:t>
            </w:r>
          </w:p>
        </w:tc>
      </w:tr>
      <w:tr w:rsidR="006E37B5" w:rsidRPr="006E37B5" w:rsidTr="004759C6">
        <w:trPr>
          <w:trHeight w:val="1063"/>
        </w:trPr>
        <w:tc>
          <w:tcPr>
            <w:tcW w:w="1390" w:type="dxa"/>
            <w:vMerge/>
            <w:tcBorders>
              <w:top w:val="single" w:sz="4" w:space="0" w:color="auto"/>
              <w:left w:val="single" w:sz="4" w:space="0" w:color="auto"/>
              <w:bottom w:val="single" w:sz="4" w:space="0" w:color="auto"/>
              <w:right w:val="single" w:sz="4" w:space="0" w:color="auto"/>
            </w:tcBorders>
            <w:vAlign w:val="center"/>
          </w:tcPr>
          <w:p w:rsidR="006E37B5" w:rsidRPr="006E37B5" w:rsidRDefault="006E37B5" w:rsidP="004759C6">
            <w:pPr>
              <w:widowControl/>
              <w:jc w:val="left"/>
              <w:rPr>
                <w:rFonts w:ascii="宋体" w:hAnsi="宋体" w:cs="宋体"/>
                <w:b/>
                <w:sz w:val="18"/>
                <w:szCs w:val="18"/>
              </w:rPr>
            </w:pPr>
          </w:p>
        </w:tc>
        <w:tc>
          <w:tcPr>
            <w:tcW w:w="7932" w:type="dxa"/>
            <w:tcBorders>
              <w:top w:val="dotted" w:sz="4" w:space="0" w:color="C0C0C0"/>
              <w:left w:val="single" w:sz="4" w:space="0" w:color="auto"/>
              <w:bottom w:val="single" w:sz="4" w:space="0" w:color="auto"/>
              <w:right w:val="single" w:sz="4" w:space="0" w:color="auto"/>
            </w:tcBorders>
          </w:tcPr>
          <w:p w:rsidR="006E37B5" w:rsidRPr="006E37B5" w:rsidRDefault="006E37B5" w:rsidP="004759C6">
            <w:pPr>
              <w:spacing w:line="360" w:lineRule="auto"/>
              <w:rPr>
                <w:rFonts w:ascii="宋体" w:hAnsi="宋体"/>
                <w:sz w:val="18"/>
                <w:szCs w:val="18"/>
              </w:rPr>
            </w:pPr>
            <w:r w:rsidRPr="006E37B5">
              <w:rPr>
                <w:rFonts w:ascii="宋体" w:hAnsi="宋体" w:hint="eastAsia"/>
                <w:sz w:val="18"/>
                <w:szCs w:val="18"/>
              </w:rPr>
              <w:t>EMC云计算高级架构师，曾就职于惠普、中国网通等国内外知名IT公司，拥有12年云计算开发经验。目前研究领域为虚拟化技术、云存储、云计算等。</w:t>
            </w:r>
          </w:p>
        </w:tc>
      </w:tr>
      <w:tr w:rsidR="006E37B5" w:rsidRPr="006E37B5" w:rsidTr="004759C6">
        <w:trPr>
          <w:trHeight w:val="458"/>
        </w:trPr>
        <w:tc>
          <w:tcPr>
            <w:tcW w:w="1390" w:type="dxa"/>
            <w:vMerge w:val="restart"/>
            <w:tcBorders>
              <w:top w:val="single" w:sz="4" w:space="0" w:color="auto"/>
              <w:left w:val="single" w:sz="4" w:space="0" w:color="auto"/>
              <w:bottom w:val="single" w:sz="4" w:space="0" w:color="auto"/>
              <w:right w:val="single" w:sz="4" w:space="0" w:color="auto"/>
            </w:tcBorders>
          </w:tcPr>
          <w:p w:rsidR="006E37B5" w:rsidRPr="006E37B5" w:rsidRDefault="006E37B5" w:rsidP="004759C6">
            <w:pPr>
              <w:widowControl/>
              <w:spacing w:line="360" w:lineRule="auto"/>
              <w:jc w:val="center"/>
              <w:rPr>
                <w:rFonts w:ascii="宋体" w:hAnsi="宋体" w:cs="宋体"/>
                <w:b/>
                <w:sz w:val="18"/>
                <w:szCs w:val="18"/>
              </w:rPr>
            </w:pPr>
            <w:r w:rsidRPr="006E37B5">
              <w:rPr>
                <w:rFonts w:ascii="宋体" w:hAnsi="宋体" w:cs="宋体" w:hint="eastAsia"/>
                <w:b/>
                <w:bCs/>
                <w:sz w:val="18"/>
                <w:szCs w:val="18"/>
              </w:rPr>
              <w:t>张荣典</w:t>
            </w:r>
          </w:p>
        </w:tc>
        <w:tc>
          <w:tcPr>
            <w:tcW w:w="7932" w:type="dxa"/>
            <w:tcBorders>
              <w:top w:val="single" w:sz="4" w:space="0" w:color="auto"/>
              <w:left w:val="single" w:sz="4" w:space="0" w:color="auto"/>
              <w:bottom w:val="dotted" w:sz="4" w:space="0" w:color="C0C0C0"/>
              <w:right w:val="single" w:sz="4" w:space="0" w:color="auto"/>
            </w:tcBorders>
          </w:tcPr>
          <w:p w:rsidR="006E37B5" w:rsidRPr="006E37B5" w:rsidRDefault="006E37B5" w:rsidP="004759C6">
            <w:pPr>
              <w:spacing w:line="360" w:lineRule="auto"/>
              <w:rPr>
                <w:rFonts w:ascii="宋体" w:hAnsi="宋体" w:cs="宋体"/>
                <w:b/>
                <w:bCs/>
                <w:sz w:val="18"/>
                <w:szCs w:val="18"/>
              </w:rPr>
            </w:pPr>
            <w:r w:rsidRPr="006E37B5">
              <w:rPr>
                <w:b/>
                <w:sz w:val="18"/>
                <w:szCs w:val="18"/>
              </w:rPr>
              <w:t>AWS</w:t>
            </w:r>
            <w:r w:rsidRPr="006E37B5">
              <w:rPr>
                <w:b/>
                <w:sz w:val="18"/>
                <w:szCs w:val="18"/>
              </w:rPr>
              <w:t>资深解决方案架构顾问</w:t>
            </w:r>
          </w:p>
        </w:tc>
      </w:tr>
      <w:tr w:rsidR="006E37B5" w:rsidRPr="006E37B5" w:rsidTr="004759C6">
        <w:trPr>
          <w:trHeight w:val="1063"/>
        </w:trPr>
        <w:tc>
          <w:tcPr>
            <w:tcW w:w="1390" w:type="dxa"/>
            <w:vMerge/>
            <w:tcBorders>
              <w:top w:val="single" w:sz="4" w:space="0" w:color="auto"/>
              <w:left w:val="single" w:sz="4" w:space="0" w:color="auto"/>
              <w:bottom w:val="single" w:sz="4" w:space="0" w:color="auto"/>
              <w:right w:val="single" w:sz="4" w:space="0" w:color="auto"/>
            </w:tcBorders>
            <w:vAlign w:val="center"/>
          </w:tcPr>
          <w:p w:rsidR="006E37B5" w:rsidRPr="006E37B5" w:rsidRDefault="006E37B5" w:rsidP="004759C6">
            <w:pPr>
              <w:widowControl/>
              <w:jc w:val="left"/>
              <w:rPr>
                <w:rFonts w:ascii="宋体" w:hAnsi="宋体" w:cs="宋体"/>
                <w:b/>
                <w:sz w:val="18"/>
                <w:szCs w:val="18"/>
              </w:rPr>
            </w:pPr>
          </w:p>
        </w:tc>
        <w:tc>
          <w:tcPr>
            <w:tcW w:w="7932" w:type="dxa"/>
            <w:tcBorders>
              <w:top w:val="dotted" w:sz="4" w:space="0" w:color="C0C0C0"/>
              <w:left w:val="single" w:sz="4" w:space="0" w:color="auto"/>
              <w:bottom w:val="single" w:sz="4" w:space="0" w:color="auto"/>
              <w:right w:val="single" w:sz="4" w:space="0" w:color="auto"/>
            </w:tcBorders>
          </w:tcPr>
          <w:p w:rsidR="006E37B5" w:rsidRPr="006E37B5" w:rsidRDefault="006E37B5" w:rsidP="004759C6">
            <w:pPr>
              <w:spacing w:line="360" w:lineRule="auto"/>
              <w:rPr>
                <w:rFonts w:ascii="宋体" w:hAnsi="宋体" w:cs="宋体"/>
                <w:b/>
                <w:bCs/>
                <w:sz w:val="18"/>
                <w:szCs w:val="18"/>
              </w:rPr>
            </w:pPr>
            <w:r w:rsidRPr="006E37B5">
              <w:rPr>
                <w:rFonts w:ascii="宋体" w:hAnsi="宋体" w:hint="eastAsia"/>
                <w:sz w:val="18"/>
                <w:szCs w:val="18"/>
              </w:rPr>
              <w:t>曾任HP(惠普)企业云服务资深方案架构师，15年IT行业研发经验，从</w:t>
            </w:r>
            <w:r w:rsidRPr="006E37B5">
              <w:rPr>
                <w:rFonts w:ascii="宋体" w:hAnsi="宋体"/>
                <w:sz w:val="18"/>
                <w:szCs w:val="18"/>
              </w:rPr>
              <w:t>系统工程师到架构顾问、电信行业到MNC企业信息化、传统IT集成到IT服务外包</w:t>
            </w:r>
            <w:r w:rsidRPr="006E37B5">
              <w:rPr>
                <w:rFonts w:ascii="宋体" w:hAnsi="宋体" w:hint="eastAsia"/>
                <w:sz w:val="18"/>
                <w:szCs w:val="18"/>
              </w:rPr>
              <w:t>，</w:t>
            </w:r>
            <w:r w:rsidRPr="006E37B5">
              <w:rPr>
                <w:rFonts w:ascii="宋体" w:hAnsi="宋体"/>
                <w:sz w:val="18"/>
                <w:szCs w:val="18"/>
              </w:rPr>
              <w:t>对云计算市场、行业发展趋势有深入的了解与研究</w:t>
            </w:r>
            <w:r w:rsidRPr="006E37B5">
              <w:rPr>
                <w:rFonts w:ascii="宋体" w:hAnsi="宋体" w:hint="eastAsia"/>
                <w:sz w:val="18"/>
                <w:szCs w:val="18"/>
              </w:rPr>
              <w:t>。</w:t>
            </w:r>
            <w:r w:rsidRPr="006E37B5">
              <w:rPr>
                <w:rFonts w:ascii="宋体" w:hAnsi="宋体"/>
                <w:sz w:val="18"/>
                <w:szCs w:val="18"/>
              </w:rPr>
              <w:t>近</w:t>
            </w:r>
            <w:r w:rsidRPr="006E37B5">
              <w:rPr>
                <w:rFonts w:ascii="宋体" w:hAnsi="宋体" w:hint="eastAsia"/>
                <w:sz w:val="18"/>
                <w:szCs w:val="18"/>
              </w:rPr>
              <w:t>几</w:t>
            </w:r>
            <w:r w:rsidRPr="006E37B5">
              <w:rPr>
                <w:rFonts w:ascii="宋体" w:hAnsi="宋体"/>
                <w:sz w:val="18"/>
                <w:szCs w:val="18"/>
              </w:rPr>
              <w:t>年专注于云计算领域的技术、产品服务以及标准的研究</w:t>
            </w:r>
            <w:r w:rsidRPr="006E37B5">
              <w:rPr>
                <w:rFonts w:ascii="宋体" w:hAnsi="宋体" w:hint="eastAsia"/>
                <w:sz w:val="18"/>
                <w:szCs w:val="18"/>
              </w:rPr>
              <w:t>。</w:t>
            </w:r>
          </w:p>
        </w:tc>
      </w:tr>
      <w:tr w:rsidR="006E37B5" w:rsidRPr="006E37B5" w:rsidTr="004759C6">
        <w:trPr>
          <w:trHeight w:val="453"/>
        </w:trPr>
        <w:tc>
          <w:tcPr>
            <w:tcW w:w="1390" w:type="dxa"/>
            <w:vMerge w:val="restart"/>
            <w:tcBorders>
              <w:top w:val="single" w:sz="4" w:space="0" w:color="auto"/>
              <w:left w:val="single" w:sz="4" w:space="0" w:color="auto"/>
              <w:bottom w:val="single" w:sz="4" w:space="0" w:color="auto"/>
              <w:right w:val="single" w:sz="4" w:space="0" w:color="auto"/>
            </w:tcBorders>
          </w:tcPr>
          <w:p w:rsidR="006E37B5" w:rsidRPr="006E37B5" w:rsidRDefault="006E37B5" w:rsidP="004759C6">
            <w:pPr>
              <w:spacing w:line="360" w:lineRule="auto"/>
              <w:jc w:val="center"/>
              <w:rPr>
                <w:rFonts w:ascii="宋体" w:hAnsi="宋体"/>
                <w:b/>
                <w:bCs/>
                <w:sz w:val="18"/>
                <w:szCs w:val="18"/>
              </w:rPr>
            </w:pPr>
            <w:r w:rsidRPr="006E37B5">
              <w:rPr>
                <w:rFonts w:hint="eastAsia"/>
                <w:b/>
                <w:bCs/>
                <w:sz w:val="18"/>
                <w:szCs w:val="18"/>
              </w:rPr>
              <w:t>王瑞林</w:t>
            </w:r>
          </w:p>
          <w:p w:rsidR="006E37B5" w:rsidRPr="006E37B5" w:rsidRDefault="006E37B5" w:rsidP="004759C6">
            <w:pPr>
              <w:widowControl/>
              <w:spacing w:line="360" w:lineRule="auto"/>
              <w:jc w:val="center"/>
              <w:rPr>
                <w:rFonts w:ascii="宋体" w:hAnsi="宋体" w:cs="宋体"/>
                <w:b/>
                <w:sz w:val="18"/>
                <w:szCs w:val="18"/>
              </w:rPr>
            </w:pPr>
          </w:p>
        </w:tc>
        <w:tc>
          <w:tcPr>
            <w:tcW w:w="7932" w:type="dxa"/>
            <w:tcBorders>
              <w:top w:val="single" w:sz="4" w:space="0" w:color="auto"/>
              <w:left w:val="single" w:sz="4" w:space="0" w:color="auto"/>
              <w:bottom w:val="dotted" w:sz="4" w:space="0" w:color="C0C0C0"/>
              <w:right w:val="single" w:sz="4" w:space="0" w:color="auto"/>
            </w:tcBorders>
          </w:tcPr>
          <w:p w:rsidR="006E37B5" w:rsidRPr="006E37B5" w:rsidRDefault="006E37B5" w:rsidP="004759C6">
            <w:pPr>
              <w:spacing w:line="360" w:lineRule="auto"/>
              <w:rPr>
                <w:rFonts w:ascii="宋体" w:hAnsi="宋体"/>
                <w:b/>
                <w:sz w:val="18"/>
                <w:szCs w:val="18"/>
              </w:rPr>
            </w:pPr>
            <w:r w:rsidRPr="006E37B5">
              <w:rPr>
                <w:rFonts w:ascii="宋体" w:hAnsi="宋体" w:hint="eastAsia"/>
                <w:b/>
                <w:bCs/>
                <w:sz w:val="18"/>
                <w:szCs w:val="18"/>
              </w:rPr>
              <w:lastRenderedPageBreak/>
              <w:t>IBM高级顾问</w:t>
            </w:r>
          </w:p>
        </w:tc>
      </w:tr>
      <w:tr w:rsidR="006E37B5" w:rsidRPr="006E37B5" w:rsidTr="004759C6">
        <w:trPr>
          <w:trHeight w:val="1063"/>
        </w:trPr>
        <w:tc>
          <w:tcPr>
            <w:tcW w:w="1390" w:type="dxa"/>
            <w:vMerge/>
            <w:tcBorders>
              <w:top w:val="single" w:sz="4" w:space="0" w:color="auto"/>
              <w:left w:val="single" w:sz="4" w:space="0" w:color="auto"/>
              <w:bottom w:val="single" w:sz="4" w:space="0" w:color="auto"/>
              <w:right w:val="single" w:sz="4" w:space="0" w:color="auto"/>
            </w:tcBorders>
            <w:vAlign w:val="center"/>
          </w:tcPr>
          <w:p w:rsidR="006E37B5" w:rsidRPr="006E37B5" w:rsidRDefault="006E37B5" w:rsidP="004759C6">
            <w:pPr>
              <w:widowControl/>
              <w:jc w:val="left"/>
              <w:rPr>
                <w:rFonts w:ascii="宋体" w:hAnsi="宋体" w:cs="宋体"/>
                <w:b/>
                <w:sz w:val="18"/>
                <w:szCs w:val="18"/>
              </w:rPr>
            </w:pPr>
          </w:p>
        </w:tc>
        <w:tc>
          <w:tcPr>
            <w:tcW w:w="7932" w:type="dxa"/>
            <w:tcBorders>
              <w:top w:val="dotted" w:sz="4" w:space="0" w:color="C0C0C0"/>
              <w:left w:val="single" w:sz="4" w:space="0" w:color="auto"/>
              <w:bottom w:val="single" w:sz="4" w:space="0" w:color="auto"/>
              <w:right w:val="single" w:sz="4" w:space="0" w:color="auto"/>
            </w:tcBorders>
          </w:tcPr>
          <w:p w:rsidR="006E37B5" w:rsidRPr="006E37B5" w:rsidRDefault="006E37B5" w:rsidP="004759C6">
            <w:pPr>
              <w:spacing w:line="360" w:lineRule="auto"/>
              <w:rPr>
                <w:rFonts w:ascii="宋体" w:hAnsi="宋体"/>
                <w:sz w:val="18"/>
                <w:szCs w:val="18"/>
              </w:rPr>
            </w:pPr>
            <w:r w:rsidRPr="006E37B5">
              <w:rPr>
                <w:rFonts w:ascii="宋体" w:hAnsi="宋体" w:hint="eastAsia"/>
                <w:sz w:val="18"/>
                <w:szCs w:val="18"/>
              </w:rPr>
              <w:t>IBM大中华区系统与技术集团高级云解决方案顾问，兼任SystemX云计算产品的产品经理，</w:t>
            </w:r>
            <w:r w:rsidRPr="006E37B5">
              <w:rPr>
                <w:rFonts w:ascii="Tahoma" w:hAnsi="Tahoma" w:cs="Tahoma"/>
                <w:color w:val="000000"/>
                <w:kern w:val="0"/>
                <w:sz w:val="18"/>
                <w:szCs w:val="18"/>
              </w:rPr>
              <w:t>有丰富的虚拟化、云计算产品</w:t>
            </w:r>
            <w:r w:rsidRPr="006E37B5">
              <w:rPr>
                <w:rFonts w:ascii="Tahoma" w:hAnsi="Tahoma" w:cs="Tahoma" w:hint="eastAsia"/>
                <w:color w:val="000000"/>
                <w:kern w:val="0"/>
                <w:sz w:val="18"/>
                <w:szCs w:val="18"/>
              </w:rPr>
              <w:t>设计</w:t>
            </w:r>
            <w:r w:rsidRPr="006E37B5">
              <w:rPr>
                <w:rFonts w:ascii="Tahoma" w:hAnsi="Tahoma" w:cs="Tahoma"/>
                <w:color w:val="000000"/>
                <w:kern w:val="0"/>
                <w:sz w:val="18"/>
                <w:szCs w:val="18"/>
              </w:rPr>
              <w:t>和</w:t>
            </w:r>
            <w:r w:rsidRPr="006E37B5">
              <w:rPr>
                <w:rFonts w:ascii="Tahoma" w:hAnsi="Tahoma" w:cs="Tahoma" w:hint="eastAsia"/>
                <w:color w:val="000000"/>
                <w:kern w:val="0"/>
                <w:sz w:val="18"/>
                <w:szCs w:val="18"/>
              </w:rPr>
              <w:t>实施</w:t>
            </w:r>
            <w:r w:rsidRPr="006E37B5">
              <w:rPr>
                <w:rFonts w:ascii="Tahoma" w:hAnsi="Tahoma" w:cs="Tahoma"/>
                <w:color w:val="000000"/>
                <w:kern w:val="0"/>
                <w:sz w:val="18"/>
                <w:szCs w:val="18"/>
              </w:rPr>
              <w:t>经验。</w:t>
            </w:r>
            <w:r w:rsidRPr="006E37B5">
              <w:rPr>
                <w:rFonts w:ascii="Tahoma" w:hAnsi="Tahoma" w:cs="Tahoma" w:hint="eastAsia"/>
                <w:color w:val="000000"/>
                <w:kern w:val="0"/>
                <w:sz w:val="18"/>
                <w:szCs w:val="18"/>
              </w:rPr>
              <w:t>目前研究领域：</w:t>
            </w:r>
            <w:r w:rsidRPr="006E37B5">
              <w:rPr>
                <w:rFonts w:ascii="宋体" w:hAnsi="宋体" w:cs="宋体" w:hint="eastAsia"/>
                <w:bCs/>
                <w:color w:val="000000"/>
                <w:sz w:val="18"/>
                <w:szCs w:val="18"/>
              </w:rPr>
              <w:t>云计算、虚拟化技术、下一代数据中心、云安全</w:t>
            </w:r>
            <w:r w:rsidRPr="006E37B5">
              <w:rPr>
                <w:rFonts w:ascii="宋体" w:hAnsi="宋体" w:cs="宋体"/>
                <w:bCs/>
                <w:color w:val="000000"/>
                <w:sz w:val="18"/>
                <w:szCs w:val="18"/>
              </w:rPr>
              <w:t>等</w:t>
            </w:r>
            <w:r w:rsidRPr="006E37B5">
              <w:rPr>
                <w:rFonts w:ascii="宋体" w:hAnsi="宋体" w:cs="宋体" w:hint="eastAsia"/>
                <w:bCs/>
                <w:color w:val="000000"/>
                <w:sz w:val="18"/>
                <w:szCs w:val="18"/>
              </w:rPr>
              <w:t>。</w:t>
            </w:r>
          </w:p>
        </w:tc>
      </w:tr>
      <w:tr w:rsidR="006E37B5" w:rsidRPr="006E37B5" w:rsidTr="004759C6">
        <w:trPr>
          <w:trHeight w:val="371"/>
        </w:trPr>
        <w:tc>
          <w:tcPr>
            <w:tcW w:w="1390" w:type="dxa"/>
            <w:vMerge w:val="restart"/>
            <w:tcBorders>
              <w:top w:val="single" w:sz="4" w:space="0" w:color="auto"/>
              <w:left w:val="single" w:sz="4" w:space="0" w:color="auto"/>
              <w:bottom w:val="single" w:sz="4" w:space="0" w:color="auto"/>
              <w:right w:val="single" w:sz="4" w:space="0" w:color="auto"/>
            </w:tcBorders>
          </w:tcPr>
          <w:p w:rsidR="006E37B5" w:rsidRPr="006E37B5" w:rsidRDefault="006E37B5" w:rsidP="004759C6">
            <w:pPr>
              <w:widowControl/>
              <w:spacing w:line="360" w:lineRule="auto"/>
              <w:jc w:val="center"/>
              <w:rPr>
                <w:rFonts w:ascii="宋体" w:hAnsi="宋体" w:cs="宋体"/>
                <w:b/>
                <w:sz w:val="18"/>
                <w:szCs w:val="18"/>
              </w:rPr>
            </w:pPr>
            <w:r w:rsidRPr="006E37B5">
              <w:rPr>
                <w:rFonts w:ascii="宋体" w:hAnsi="宋体" w:cs="宋体" w:hint="eastAsia"/>
                <w:b/>
                <w:bCs/>
                <w:sz w:val="18"/>
                <w:szCs w:val="18"/>
              </w:rPr>
              <w:lastRenderedPageBreak/>
              <w:t>王峰</w:t>
            </w:r>
          </w:p>
        </w:tc>
        <w:tc>
          <w:tcPr>
            <w:tcW w:w="7932" w:type="dxa"/>
            <w:tcBorders>
              <w:top w:val="single" w:sz="4" w:space="0" w:color="auto"/>
              <w:left w:val="single" w:sz="4" w:space="0" w:color="auto"/>
              <w:bottom w:val="dotted" w:sz="4" w:space="0" w:color="C0C0C0"/>
              <w:right w:val="single" w:sz="4" w:space="0" w:color="auto"/>
            </w:tcBorders>
          </w:tcPr>
          <w:p w:rsidR="006E37B5" w:rsidRPr="006E37B5" w:rsidRDefault="006E37B5" w:rsidP="004759C6">
            <w:pPr>
              <w:widowControl/>
              <w:spacing w:line="360" w:lineRule="auto"/>
              <w:rPr>
                <w:rFonts w:ascii="宋体" w:hAnsi="宋体"/>
                <w:b/>
                <w:sz w:val="18"/>
                <w:szCs w:val="18"/>
              </w:rPr>
            </w:pPr>
            <w:r w:rsidRPr="006E37B5">
              <w:rPr>
                <w:rFonts w:ascii="宋体" w:hAnsi="宋体" w:cs="宋体" w:hint="eastAsia"/>
                <w:b/>
                <w:color w:val="000000"/>
                <w:kern w:val="0"/>
                <w:sz w:val="18"/>
                <w:szCs w:val="18"/>
              </w:rPr>
              <w:t>博士</w:t>
            </w:r>
            <w:r w:rsidRPr="006E37B5">
              <w:rPr>
                <w:rFonts w:ascii="宋体" w:hAnsi="宋体" w:cs="宋体"/>
                <w:b/>
                <w:color w:val="000000"/>
                <w:kern w:val="0"/>
                <w:sz w:val="18"/>
                <w:szCs w:val="18"/>
              </w:rPr>
              <w:t>、</w:t>
            </w:r>
            <w:r w:rsidRPr="006E37B5">
              <w:rPr>
                <w:rFonts w:ascii="宋体" w:hAnsi="宋体" w:cs="宋体" w:hint="eastAsia"/>
                <w:b/>
                <w:color w:val="000000"/>
                <w:kern w:val="0"/>
                <w:sz w:val="18"/>
                <w:szCs w:val="18"/>
              </w:rPr>
              <w:t>中国电信北京研究院研究员</w:t>
            </w:r>
          </w:p>
        </w:tc>
      </w:tr>
      <w:tr w:rsidR="006E37B5" w:rsidRPr="006E37B5" w:rsidTr="004759C6">
        <w:trPr>
          <w:trHeight w:val="558"/>
        </w:trPr>
        <w:tc>
          <w:tcPr>
            <w:tcW w:w="1390" w:type="dxa"/>
            <w:vMerge/>
            <w:tcBorders>
              <w:top w:val="single" w:sz="4" w:space="0" w:color="auto"/>
              <w:left w:val="single" w:sz="4" w:space="0" w:color="auto"/>
              <w:bottom w:val="single" w:sz="4" w:space="0" w:color="auto"/>
              <w:right w:val="single" w:sz="4" w:space="0" w:color="auto"/>
            </w:tcBorders>
            <w:vAlign w:val="center"/>
          </w:tcPr>
          <w:p w:rsidR="006E37B5" w:rsidRPr="006E37B5" w:rsidRDefault="006E37B5" w:rsidP="004759C6">
            <w:pPr>
              <w:widowControl/>
              <w:jc w:val="left"/>
              <w:rPr>
                <w:rFonts w:ascii="宋体" w:hAnsi="宋体" w:cs="宋体"/>
                <w:b/>
                <w:sz w:val="18"/>
                <w:szCs w:val="18"/>
              </w:rPr>
            </w:pPr>
          </w:p>
        </w:tc>
        <w:tc>
          <w:tcPr>
            <w:tcW w:w="7932" w:type="dxa"/>
            <w:tcBorders>
              <w:top w:val="dotted" w:sz="4" w:space="0" w:color="C0C0C0"/>
              <w:left w:val="single" w:sz="4" w:space="0" w:color="auto"/>
              <w:bottom w:val="single" w:sz="4" w:space="0" w:color="auto"/>
              <w:right w:val="single" w:sz="4" w:space="0" w:color="auto"/>
            </w:tcBorders>
          </w:tcPr>
          <w:p w:rsidR="006E37B5" w:rsidRPr="006E37B5" w:rsidRDefault="006E37B5" w:rsidP="004759C6">
            <w:pPr>
              <w:spacing w:line="360" w:lineRule="auto"/>
              <w:rPr>
                <w:rFonts w:ascii="宋体" w:hAnsi="宋体"/>
                <w:sz w:val="18"/>
                <w:szCs w:val="18"/>
              </w:rPr>
            </w:pPr>
            <w:r w:rsidRPr="006E37B5">
              <w:rPr>
                <w:rFonts w:ascii="宋体" w:hAnsi="宋体" w:hint="eastAsia"/>
                <w:sz w:val="18"/>
                <w:szCs w:val="18"/>
              </w:rPr>
              <w:t>中国科学技术大学博士，高级工程师，中国电信北京研究院研究员，负责中国电信集团的云计算专项规划。多年从事计算机系统结构技术研究，是国内最早研究服务器虚拟化技术的科研人员之一，曾在IBM中国研究院从事多核平台系统软件技术和云计算技术的研发，对虚拟桌面、数据中心网络、分布式计算等云计算关键技术有深入研究。</w:t>
            </w:r>
          </w:p>
        </w:tc>
      </w:tr>
      <w:tr w:rsidR="006E37B5" w:rsidRPr="006E37B5" w:rsidTr="004759C6">
        <w:trPr>
          <w:trHeight w:val="455"/>
        </w:trPr>
        <w:tc>
          <w:tcPr>
            <w:tcW w:w="1390" w:type="dxa"/>
            <w:vMerge w:val="restart"/>
            <w:tcBorders>
              <w:top w:val="single" w:sz="4" w:space="0" w:color="auto"/>
              <w:left w:val="single" w:sz="4" w:space="0" w:color="auto"/>
              <w:bottom w:val="single" w:sz="4" w:space="0" w:color="auto"/>
              <w:right w:val="single" w:sz="4" w:space="0" w:color="auto"/>
            </w:tcBorders>
          </w:tcPr>
          <w:p w:rsidR="006E37B5" w:rsidRPr="006E37B5" w:rsidRDefault="006E37B5" w:rsidP="004759C6">
            <w:pPr>
              <w:widowControl/>
              <w:spacing w:line="360" w:lineRule="auto"/>
              <w:jc w:val="center"/>
              <w:rPr>
                <w:rFonts w:ascii="宋体" w:hAnsi="宋体" w:cs="宋体"/>
                <w:sz w:val="18"/>
                <w:szCs w:val="18"/>
              </w:rPr>
            </w:pPr>
            <w:r w:rsidRPr="006E37B5">
              <w:rPr>
                <w:rFonts w:ascii="宋体" w:hAnsi="宋体" w:hint="eastAsia"/>
                <w:b/>
                <w:sz w:val="18"/>
                <w:szCs w:val="18"/>
              </w:rPr>
              <w:t>曹凡</w:t>
            </w:r>
          </w:p>
        </w:tc>
        <w:tc>
          <w:tcPr>
            <w:tcW w:w="7932" w:type="dxa"/>
            <w:tcBorders>
              <w:top w:val="dotted" w:sz="4" w:space="0" w:color="C0C0C0"/>
              <w:left w:val="single" w:sz="4" w:space="0" w:color="auto"/>
              <w:bottom w:val="dotted" w:sz="4" w:space="0" w:color="969696"/>
              <w:right w:val="single" w:sz="4" w:space="0" w:color="auto"/>
            </w:tcBorders>
          </w:tcPr>
          <w:p w:rsidR="006E37B5" w:rsidRPr="006E37B5" w:rsidRDefault="006E37B5" w:rsidP="004759C6">
            <w:pPr>
              <w:spacing w:line="360" w:lineRule="auto"/>
              <w:rPr>
                <w:rFonts w:ascii="宋体" w:hAnsi="宋体"/>
                <w:sz w:val="18"/>
                <w:szCs w:val="18"/>
              </w:rPr>
            </w:pPr>
            <w:r w:rsidRPr="006E37B5">
              <w:rPr>
                <w:rFonts w:ascii="宋体" w:hAnsi="宋体" w:hint="eastAsia"/>
                <w:b/>
                <w:bCs/>
                <w:sz w:val="18"/>
                <w:szCs w:val="18"/>
              </w:rPr>
              <w:t>云计算领域资深专家</w:t>
            </w:r>
          </w:p>
        </w:tc>
      </w:tr>
      <w:tr w:rsidR="006E37B5" w:rsidRPr="006E37B5" w:rsidTr="004759C6">
        <w:trPr>
          <w:trHeight w:val="1500"/>
        </w:trPr>
        <w:tc>
          <w:tcPr>
            <w:tcW w:w="1390" w:type="dxa"/>
            <w:vMerge/>
            <w:tcBorders>
              <w:top w:val="single" w:sz="4" w:space="0" w:color="auto"/>
              <w:left w:val="single" w:sz="4" w:space="0" w:color="auto"/>
              <w:bottom w:val="single" w:sz="4" w:space="0" w:color="auto"/>
              <w:right w:val="single" w:sz="4" w:space="0" w:color="auto"/>
            </w:tcBorders>
            <w:vAlign w:val="center"/>
          </w:tcPr>
          <w:p w:rsidR="006E37B5" w:rsidRPr="006E37B5" w:rsidRDefault="006E37B5" w:rsidP="004759C6">
            <w:pPr>
              <w:widowControl/>
              <w:jc w:val="left"/>
              <w:rPr>
                <w:rFonts w:ascii="宋体" w:hAnsi="宋体" w:cs="宋体"/>
                <w:sz w:val="18"/>
                <w:szCs w:val="18"/>
              </w:rPr>
            </w:pPr>
          </w:p>
        </w:tc>
        <w:tc>
          <w:tcPr>
            <w:tcW w:w="7932" w:type="dxa"/>
            <w:tcBorders>
              <w:top w:val="dotted" w:sz="4" w:space="0" w:color="969696"/>
              <w:left w:val="single" w:sz="4" w:space="0" w:color="auto"/>
              <w:bottom w:val="single" w:sz="4" w:space="0" w:color="auto"/>
              <w:right w:val="single" w:sz="4" w:space="0" w:color="auto"/>
            </w:tcBorders>
          </w:tcPr>
          <w:p w:rsidR="006E37B5" w:rsidRPr="006E37B5" w:rsidRDefault="006E37B5" w:rsidP="004759C6">
            <w:pPr>
              <w:widowControl/>
              <w:spacing w:line="360" w:lineRule="auto"/>
              <w:rPr>
                <w:rFonts w:ascii="宋体" w:hAnsi="宋体"/>
                <w:sz w:val="18"/>
                <w:szCs w:val="18"/>
              </w:rPr>
            </w:pPr>
            <w:r w:rsidRPr="006E37B5">
              <w:rPr>
                <w:rFonts w:ascii="宋体" w:hAnsi="宋体" w:hint="eastAsia"/>
                <w:sz w:val="18"/>
                <w:szCs w:val="18"/>
              </w:rPr>
              <w:t>EMC云计算解决方案架构师，10年以上IT从业经验，曾就职于IBM、惠普、联想等500强知名企业，具有多行业多领域超级计算环境、大型交易系统、虚拟化计算环境以及数据中心项目设计、实施经验。</w:t>
            </w:r>
          </w:p>
        </w:tc>
      </w:tr>
      <w:tr w:rsidR="006E37B5" w:rsidRPr="006E37B5" w:rsidTr="004759C6">
        <w:trPr>
          <w:trHeight w:val="550"/>
        </w:trPr>
        <w:tc>
          <w:tcPr>
            <w:tcW w:w="1390" w:type="dxa"/>
            <w:vMerge w:val="restart"/>
            <w:tcBorders>
              <w:top w:val="single" w:sz="4" w:space="0" w:color="auto"/>
              <w:left w:val="single" w:sz="4" w:space="0" w:color="auto"/>
              <w:right w:val="single" w:sz="4" w:space="0" w:color="auto"/>
            </w:tcBorders>
          </w:tcPr>
          <w:p w:rsidR="006E37B5" w:rsidRPr="006E37B5" w:rsidRDefault="006E37B5" w:rsidP="004759C6">
            <w:pPr>
              <w:widowControl/>
              <w:spacing w:line="360" w:lineRule="auto"/>
              <w:jc w:val="center"/>
              <w:rPr>
                <w:rFonts w:ascii="宋体" w:hAnsi="宋体"/>
                <w:b/>
                <w:sz w:val="18"/>
                <w:szCs w:val="18"/>
              </w:rPr>
            </w:pPr>
            <w:r w:rsidRPr="006E37B5">
              <w:rPr>
                <w:rFonts w:ascii="宋体" w:hAnsi="宋体" w:hint="eastAsia"/>
                <w:b/>
                <w:sz w:val="18"/>
                <w:szCs w:val="18"/>
              </w:rPr>
              <w:t>雷葆华</w:t>
            </w:r>
          </w:p>
        </w:tc>
        <w:tc>
          <w:tcPr>
            <w:tcW w:w="7932" w:type="dxa"/>
            <w:tcBorders>
              <w:top w:val="single" w:sz="4" w:space="0" w:color="auto"/>
              <w:left w:val="single" w:sz="4" w:space="0" w:color="auto"/>
              <w:bottom w:val="dotted" w:sz="4" w:space="0" w:color="D9D9D9" w:themeColor="background1" w:themeShade="D9"/>
              <w:right w:val="single" w:sz="4" w:space="0" w:color="auto"/>
            </w:tcBorders>
          </w:tcPr>
          <w:p w:rsidR="006E37B5" w:rsidRPr="006E37B5" w:rsidRDefault="006E37B5" w:rsidP="004759C6">
            <w:pPr>
              <w:widowControl/>
              <w:spacing w:line="360" w:lineRule="auto"/>
              <w:jc w:val="left"/>
              <w:rPr>
                <w:rFonts w:ascii="宋体" w:hAnsi="宋体"/>
                <w:b/>
                <w:sz w:val="18"/>
                <w:szCs w:val="18"/>
              </w:rPr>
            </w:pPr>
            <w:r w:rsidRPr="006E37B5">
              <w:rPr>
                <w:rFonts w:ascii="宋体" w:hAnsi="宋体"/>
                <w:b/>
                <w:bCs/>
                <w:sz w:val="18"/>
                <w:szCs w:val="18"/>
              </w:rPr>
              <w:t>中国电信北京研究院云计算产品线总监</w:t>
            </w:r>
          </w:p>
        </w:tc>
      </w:tr>
      <w:tr w:rsidR="006E37B5" w:rsidRPr="006E37B5" w:rsidTr="004759C6">
        <w:trPr>
          <w:trHeight w:val="1500"/>
        </w:trPr>
        <w:tc>
          <w:tcPr>
            <w:tcW w:w="1390" w:type="dxa"/>
            <w:vMerge/>
            <w:tcBorders>
              <w:left w:val="single" w:sz="4" w:space="0" w:color="auto"/>
              <w:bottom w:val="single" w:sz="4" w:space="0" w:color="auto"/>
              <w:right w:val="single" w:sz="4" w:space="0" w:color="auto"/>
            </w:tcBorders>
          </w:tcPr>
          <w:p w:rsidR="006E37B5" w:rsidRPr="006E37B5" w:rsidRDefault="006E37B5" w:rsidP="004759C6">
            <w:pPr>
              <w:widowControl/>
              <w:spacing w:line="360" w:lineRule="auto"/>
              <w:jc w:val="center"/>
              <w:rPr>
                <w:rFonts w:ascii="宋体" w:hAnsi="宋体"/>
                <w:b/>
                <w:sz w:val="18"/>
                <w:szCs w:val="18"/>
              </w:rPr>
            </w:pPr>
          </w:p>
        </w:tc>
        <w:tc>
          <w:tcPr>
            <w:tcW w:w="7932" w:type="dxa"/>
            <w:tcBorders>
              <w:top w:val="dotted" w:sz="4" w:space="0" w:color="D9D9D9" w:themeColor="background1" w:themeShade="D9"/>
              <w:left w:val="single" w:sz="4" w:space="0" w:color="auto"/>
              <w:bottom w:val="single" w:sz="4" w:space="0" w:color="auto"/>
              <w:right w:val="single" w:sz="4" w:space="0" w:color="auto"/>
            </w:tcBorders>
          </w:tcPr>
          <w:p w:rsidR="006E37B5" w:rsidRPr="006E37B5" w:rsidRDefault="006E37B5" w:rsidP="004759C6">
            <w:pPr>
              <w:widowControl/>
              <w:spacing w:line="360" w:lineRule="auto"/>
              <w:rPr>
                <w:rFonts w:ascii="宋体" w:hAnsi="宋体"/>
                <w:b/>
                <w:sz w:val="18"/>
                <w:szCs w:val="18"/>
              </w:rPr>
            </w:pPr>
            <w:r w:rsidRPr="006E37B5">
              <w:rPr>
                <w:rFonts w:ascii="宋体" w:hAnsi="宋体"/>
                <w:sz w:val="18"/>
                <w:szCs w:val="18"/>
              </w:rPr>
              <w:t>中国电子学会云计算专委会委员</w:t>
            </w:r>
            <w:r w:rsidRPr="006E37B5">
              <w:rPr>
                <w:rFonts w:ascii="宋体" w:hAnsi="宋体" w:hint="eastAsia"/>
                <w:sz w:val="18"/>
                <w:szCs w:val="18"/>
              </w:rPr>
              <w:t>，</w:t>
            </w:r>
            <w:r w:rsidRPr="006E37B5">
              <w:rPr>
                <w:rFonts w:ascii="宋体" w:hAnsi="宋体"/>
                <w:sz w:val="18"/>
                <w:szCs w:val="18"/>
              </w:rPr>
              <w:t>曾负责CDN、P2P、IDC等网络技术研究和设计规划工作，参与中国电信业务网络和</w:t>
            </w:r>
            <w:hyperlink r:id="rId8" w:history="1">
              <w:r w:rsidRPr="006E37B5">
                <w:rPr>
                  <w:rFonts w:ascii="宋体" w:hAnsi="宋体"/>
                  <w:sz w:val="18"/>
                  <w:szCs w:val="18"/>
                </w:rPr>
                <w:t>互联网</w:t>
              </w:r>
            </w:hyperlink>
            <w:r w:rsidRPr="006E37B5">
              <w:rPr>
                <w:rFonts w:ascii="宋体" w:hAnsi="宋体"/>
                <w:sz w:val="18"/>
                <w:szCs w:val="18"/>
              </w:rPr>
              <w:t>产品的规划、设计和开发等工作。目前负责云计算网络建设规划、新产品预研等工作，作为第一作者编写的《云计算解码》、《CDN技术详解》、《SDN核心技术剖析和实战指南》等书获得业界的高度赞誉，多次获得部级科技进步奖励。</w:t>
            </w:r>
          </w:p>
        </w:tc>
      </w:tr>
      <w:tr w:rsidR="006E37B5" w:rsidRPr="006E37B5" w:rsidTr="004759C6">
        <w:trPr>
          <w:trHeight w:val="441"/>
        </w:trPr>
        <w:tc>
          <w:tcPr>
            <w:tcW w:w="1390" w:type="dxa"/>
            <w:vMerge w:val="restart"/>
            <w:tcBorders>
              <w:top w:val="single" w:sz="4" w:space="0" w:color="auto"/>
              <w:left w:val="single" w:sz="4" w:space="0" w:color="auto"/>
              <w:bottom w:val="single" w:sz="4" w:space="0" w:color="auto"/>
              <w:right w:val="single" w:sz="4" w:space="0" w:color="auto"/>
            </w:tcBorders>
          </w:tcPr>
          <w:p w:rsidR="006E37B5" w:rsidRPr="006E37B5" w:rsidRDefault="006E37B5" w:rsidP="004759C6">
            <w:pPr>
              <w:widowControl/>
              <w:spacing w:line="360" w:lineRule="auto"/>
              <w:jc w:val="center"/>
              <w:rPr>
                <w:rFonts w:ascii="宋体" w:hAnsi="宋体"/>
                <w:b/>
                <w:bCs/>
                <w:sz w:val="18"/>
                <w:szCs w:val="18"/>
              </w:rPr>
            </w:pPr>
            <w:r w:rsidRPr="006E37B5">
              <w:rPr>
                <w:rFonts w:ascii="宋体" w:hAnsi="宋体" w:hint="eastAsia"/>
                <w:b/>
                <w:bCs/>
                <w:sz w:val="18"/>
                <w:szCs w:val="18"/>
              </w:rPr>
              <w:t>王仕</w:t>
            </w:r>
          </w:p>
        </w:tc>
        <w:tc>
          <w:tcPr>
            <w:tcW w:w="7932" w:type="dxa"/>
            <w:tcBorders>
              <w:top w:val="dotted" w:sz="4" w:space="0" w:color="C0C0C0"/>
              <w:left w:val="single" w:sz="4" w:space="0" w:color="auto"/>
              <w:bottom w:val="dotted" w:sz="4" w:space="0" w:color="969696"/>
              <w:right w:val="single" w:sz="4" w:space="0" w:color="auto"/>
            </w:tcBorders>
          </w:tcPr>
          <w:p w:rsidR="006E37B5" w:rsidRPr="006E37B5" w:rsidRDefault="006E37B5" w:rsidP="004759C6">
            <w:pPr>
              <w:spacing w:line="360" w:lineRule="auto"/>
              <w:rPr>
                <w:rFonts w:ascii="宋体" w:hAnsi="宋体"/>
                <w:b/>
                <w:bCs/>
                <w:sz w:val="18"/>
                <w:szCs w:val="18"/>
              </w:rPr>
            </w:pPr>
            <w:r w:rsidRPr="006E37B5">
              <w:rPr>
                <w:rFonts w:ascii="宋体" w:hAnsi="宋体" w:hint="eastAsia"/>
                <w:b/>
                <w:bCs/>
                <w:sz w:val="18"/>
                <w:szCs w:val="18"/>
              </w:rPr>
              <w:t>IBM云计算解决方案资深经理</w:t>
            </w:r>
          </w:p>
        </w:tc>
      </w:tr>
      <w:tr w:rsidR="006E37B5" w:rsidRPr="006E37B5" w:rsidTr="004D1236">
        <w:trPr>
          <w:trHeight w:val="508"/>
        </w:trPr>
        <w:tc>
          <w:tcPr>
            <w:tcW w:w="1390" w:type="dxa"/>
            <w:vMerge/>
            <w:tcBorders>
              <w:top w:val="single" w:sz="4" w:space="0" w:color="auto"/>
              <w:left w:val="single" w:sz="4" w:space="0" w:color="auto"/>
              <w:bottom w:val="single" w:sz="4" w:space="0" w:color="auto"/>
              <w:right w:val="single" w:sz="4" w:space="0" w:color="auto"/>
            </w:tcBorders>
            <w:vAlign w:val="center"/>
          </w:tcPr>
          <w:p w:rsidR="006E37B5" w:rsidRPr="006E37B5" w:rsidRDefault="006E37B5" w:rsidP="004759C6">
            <w:pPr>
              <w:widowControl/>
              <w:jc w:val="left"/>
              <w:rPr>
                <w:rFonts w:ascii="宋体" w:hAnsi="宋体" w:cs="宋体"/>
                <w:sz w:val="18"/>
                <w:szCs w:val="18"/>
              </w:rPr>
            </w:pPr>
          </w:p>
        </w:tc>
        <w:tc>
          <w:tcPr>
            <w:tcW w:w="7932" w:type="dxa"/>
            <w:tcBorders>
              <w:top w:val="dotted" w:sz="4" w:space="0" w:color="969696"/>
              <w:left w:val="single" w:sz="4" w:space="0" w:color="auto"/>
              <w:bottom w:val="single" w:sz="4" w:space="0" w:color="auto"/>
              <w:right w:val="single" w:sz="4" w:space="0" w:color="auto"/>
            </w:tcBorders>
          </w:tcPr>
          <w:p w:rsidR="006E37B5" w:rsidRPr="006E37B5" w:rsidRDefault="006E37B5" w:rsidP="004759C6">
            <w:pPr>
              <w:widowControl/>
              <w:spacing w:line="360" w:lineRule="auto"/>
              <w:rPr>
                <w:rFonts w:ascii="宋体" w:hAnsi="宋体" w:cs="宋体"/>
                <w:color w:val="000000"/>
                <w:kern w:val="0"/>
                <w:sz w:val="18"/>
                <w:szCs w:val="18"/>
              </w:rPr>
            </w:pPr>
            <w:r w:rsidRPr="006E37B5">
              <w:rPr>
                <w:rFonts w:ascii="宋体" w:hAnsi="宋体" w:hint="eastAsia"/>
                <w:sz w:val="18"/>
                <w:szCs w:val="18"/>
              </w:rPr>
              <w:t>国内资深云计算专家，IBM全球科技服务部大中华区云计算解决方案资深经理，曾任神州数码网络集团技术副总监，在国内多个云计算项目任首席架构师，并长期担任政府部门项目专家评审。著有《云那些事》、《云计算宝典》、《云计算实践之道》等三部云计算书籍。</w:t>
            </w:r>
          </w:p>
        </w:tc>
      </w:tr>
      <w:tr w:rsidR="004D1236" w:rsidRPr="006E37B5" w:rsidTr="004D1236">
        <w:trPr>
          <w:trHeight w:val="508"/>
        </w:trPr>
        <w:tc>
          <w:tcPr>
            <w:tcW w:w="1390" w:type="dxa"/>
            <w:vMerge w:val="restart"/>
            <w:tcBorders>
              <w:top w:val="single" w:sz="4" w:space="0" w:color="auto"/>
              <w:left w:val="single" w:sz="4" w:space="0" w:color="auto"/>
              <w:bottom w:val="dotted" w:sz="4" w:space="0" w:color="auto"/>
              <w:right w:val="single" w:sz="4" w:space="0" w:color="auto"/>
            </w:tcBorders>
          </w:tcPr>
          <w:p w:rsidR="004D1236" w:rsidRPr="004D1236" w:rsidRDefault="004D1236" w:rsidP="004D1236">
            <w:pPr>
              <w:widowControl/>
              <w:spacing w:line="360" w:lineRule="auto"/>
              <w:jc w:val="center"/>
              <w:rPr>
                <w:rFonts w:ascii="宋体" w:hAnsi="宋体"/>
                <w:b/>
                <w:bCs/>
                <w:sz w:val="18"/>
                <w:szCs w:val="18"/>
              </w:rPr>
            </w:pPr>
            <w:r w:rsidRPr="004D1236">
              <w:rPr>
                <w:rFonts w:ascii="宋体" w:hAnsi="宋体" w:hint="eastAsia"/>
                <w:b/>
                <w:bCs/>
                <w:sz w:val="18"/>
                <w:szCs w:val="18"/>
              </w:rPr>
              <w:t>薛贵荣</w:t>
            </w:r>
          </w:p>
        </w:tc>
        <w:tc>
          <w:tcPr>
            <w:tcW w:w="7932" w:type="dxa"/>
            <w:tcBorders>
              <w:top w:val="single" w:sz="4" w:space="0" w:color="auto"/>
              <w:left w:val="single" w:sz="4" w:space="0" w:color="auto"/>
              <w:bottom w:val="dotted" w:sz="4" w:space="0" w:color="auto"/>
              <w:right w:val="single" w:sz="4" w:space="0" w:color="auto"/>
            </w:tcBorders>
          </w:tcPr>
          <w:p w:rsidR="004D1236" w:rsidRPr="004D1236" w:rsidRDefault="004D1236" w:rsidP="004D1236">
            <w:pPr>
              <w:widowControl/>
              <w:spacing w:line="360" w:lineRule="auto"/>
              <w:rPr>
                <w:rFonts w:ascii="宋体" w:hAnsi="宋体"/>
                <w:b/>
                <w:bCs/>
                <w:sz w:val="18"/>
                <w:szCs w:val="18"/>
              </w:rPr>
            </w:pPr>
            <w:r w:rsidRPr="004D1236">
              <w:rPr>
                <w:rFonts w:ascii="宋体" w:hAnsi="宋体" w:hint="eastAsia"/>
                <w:b/>
                <w:bCs/>
                <w:sz w:val="18"/>
                <w:szCs w:val="18"/>
              </w:rPr>
              <w:t>阿里云资深总监、博士</w:t>
            </w:r>
          </w:p>
        </w:tc>
      </w:tr>
      <w:tr w:rsidR="004D1236" w:rsidRPr="006E37B5" w:rsidTr="004D1236">
        <w:trPr>
          <w:trHeight w:val="508"/>
        </w:trPr>
        <w:tc>
          <w:tcPr>
            <w:tcW w:w="1390" w:type="dxa"/>
            <w:vMerge/>
            <w:tcBorders>
              <w:top w:val="dotted" w:sz="4" w:space="0" w:color="auto"/>
              <w:left w:val="single" w:sz="4" w:space="0" w:color="auto"/>
              <w:bottom w:val="single" w:sz="4" w:space="0" w:color="auto"/>
              <w:right w:val="single" w:sz="4" w:space="0" w:color="auto"/>
            </w:tcBorders>
          </w:tcPr>
          <w:p w:rsidR="004D1236" w:rsidRDefault="004D1236" w:rsidP="004D1236">
            <w:pPr>
              <w:widowControl/>
              <w:jc w:val="left"/>
              <w:rPr>
                <w:rFonts w:ascii="宋体" w:hAnsi="宋体" w:cs="宋体"/>
                <w:b/>
                <w:szCs w:val="21"/>
              </w:rPr>
            </w:pPr>
          </w:p>
        </w:tc>
        <w:tc>
          <w:tcPr>
            <w:tcW w:w="7932" w:type="dxa"/>
            <w:tcBorders>
              <w:top w:val="dotted" w:sz="4" w:space="0" w:color="auto"/>
              <w:left w:val="single" w:sz="4" w:space="0" w:color="auto"/>
              <w:bottom w:val="single" w:sz="4" w:space="0" w:color="auto"/>
              <w:right w:val="single" w:sz="4" w:space="0" w:color="auto"/>
            </w:tcBorders>
          </w:tcPr>
          <w:p w:rsidR="004D1236" w:rsidRDefault="004D1236" w:rsidP="004D1236">
            <w:pPr>
              <w:spacing w:line="360" w:lineRule="auto"/>
              <w:rPr>
                <w:rFonts w:ascii="宋体" w:hAnsi="宋体"/>
                <w:sz w:val="18"/>
                <w:szCs w:val="18"/>
              </w:rPr>
            </w:pPr>
            <w:r>
              <w:rPr>
                <w:rFonts w:ascii="宋体" w:hAnsi="宋体" w:hint="eastAsia"/>
                <w:sz w:val="18"/>
                <w:szCs w:val="18"/>
              </w:rPr>
              <w:t>阿里云资深总监，</w:t>
            </w:r>
            <w:r>
              <w:rPr>
                <w:rFonts w:ascii="宋体" w:hAnsi="宋体"/>
                <w:sz w:val="18"/>
                <w:szCs w:val="18"/>
              </w:rPr>
              <w:t>近几年来共发表论文70</w:t>
            </w:r>
            <w:r>
              <w:rPr>
                <w:rFonts w:ascii="宋体" w:hAnsi="宋体" w:hint="eastAsia"/>
                <w:sz w:val="18"/>
                <w:szCs w:val="18"/>
              </w:rPr>
              <w:t>余</w:t>
            </w:r>
            <w:r>
              <w:rPr>
                <w:rFonts w:ascii="宋体" w:hAnsi="宋体"/>
                <w:sz w:val="18"/>
                <w:szCs w:val="18"/>
              </w:rPr>
              <w:t>篇，申请美国发明专利8项、中国专利</w:t>
            </w:r>
            <w:r>
              <w:rPr>
                <w:rFonts w:ascii="宋体" w:hAnsi="宋体" w:hint="eastAsia"/>
                <w:sz w:val="18"/>
                <w:szCs w:val="18"/>
              </w:rPr>
              <w:t>4</w:t>
            </w:r>
            <w:r>
              <w:rPr>
                <w:rFonts w:ascii="宋体" w:hAnsi="宋体"/>
                <w:sz w:val="18"/>
                <w:szCs w:val="18"/>
              </w:rPr>
              <w:t>项。40余篇论文被发表在</w:t>
            </w:r>
            <w:r>
              <w:rPr>
                <w:rFonts w:ascii="宋体" w:hAnsi="宋体" w:hint="eastAsia"/>
                <w:sz w:val="18"/>
                <w:szCs w:val="18"/>
              </w:rPr>
              <w:t>诸多</w:t>
            </w:r>
            <w:r>
              <w:rPr>
                <w:rFonts w:ascii="宋体" w:hAnsi="宋体"/>
                <w:sz w:val="18"/>
                <w:szCs w:val="18"/>
              </w:rPr>
              <w:t>国际期刊</w:t>
            </w:r>
            <w:r>
              <w:rPr>
                <w:rFonts w:ascii="宋体" w:hAnsi="宋体" w:hint="eastAsia"/>
                <w:sz w:val="18"/>
                <w:szCs w:val="18"/>
              </w:rPr>
              <w:t>，</w:t>
            </w:r>
            <w:r>
              <w:rPr>
                <w:rFonts w:ascii="宋体" w:hAnsi="宋体"/>
                <w:sz w:val="18"/>
                <w:szCs w:val="18"/>
              </w:rPr>
              <w:t>研究成果被国际同行他引</w:t>
            </w:r>
            <w:r>
              <w:rPr>
                <w:rFonts w:ascii="宋体" w:hAnsi="宋体" w:hint="eastAsia"/>
                <w:sz w:val="18"/>
                <w:szCs w:val="18"/>
              </w:rPr>
              <w:t>14</w:t>
            </w:r>
            <w:r>
              <w:rPr>
                <w:rFonts w:ascii="宋体" w:hAnsi="宋体"/>
                <w:sz w:val="18"/>
                <w:szCs w:val="18"/>
              </w:rPr>
              <w:t>00余次</w:t>
            </w:r>
            <w:r>
              <w:rPr>
                <w:rFonts w:ascii="宋体" w:hAnsi="宋体" w:hint="eastAsia"/>
                <w:sz w:val="18"/>
                <w:szCs w:val="18"/>
              </w:rPr>
              <w:t>，其中迁移学习研究处于国际领先水平，MIT（麻省理工学院）Technology Review对此研究成果进行过报道。</w:t>
            </w:r>
          </w:p>
        </w:tc>
      </w:tr>
    </w:tbl>
    <w:p w:rsidR="00BA52FC" w:rsidRDefault="00BA52FC" w:rsidP="00953261">
      <w:pPr>
        <w:widowControl/>
        <w:spacing w:before="30" w:after="30" w:line="375" w:lineRule="atLeast"/>
        <w:ind w:left="30" w:right="30"/>
        <w:jc w:val="left"/>
        <w:rPr>
          <w:rFonts w:ascii="ˎ̥" w:eastAsia="宋体" w:hAnsi="ˎ̥" w:cs="宋体" w:hint="eastAsia"/>
          <w:b/>
          <w:bCs/>
          <w:color w:val="000000"/>
          <w:kern w:val="0"/>
          <w:szCs w:val="21"/>
        </w:rPr>
      </w:pPr>
    </w:p>
    <w:p w:rsidR="00953261" w:rsidRPr="00836204" w:rsidRDefault="00953261" w:rsidP="00953261">
      <w:pPr>
        <w:widowControl/>
        <w:spacing w:before="30" w:after="30" w:line="375" w:lineRule="atLeast"/>
        <w:ind w:left="30" w:right="30"/>
        <w:jc w:val="left"/>
        <w:rPr>
          <w:rFonts w:ascii="ˎ̥" w:eastAsia="宋体" w:hAnsi="ˎ̥" w:cs="宋体" w:hint="eastAsia"/>
          <w:b/>
          <w:bCs/>
          <w:color w:val="000000"/>
          <w:kern w:val="0"/>
          <w:szCs w:val="21"/>
        </w:rPr>
      </w:pPr>
      <w:r w:rsidRPr="00836204">
        <w:rPr>
          <w:rFonts w:ascii="ˎ̥" w:eastAsia="宋体" w:hAnsi="ˎ̥" w:cs="宋体"/>
          <w:b/>
          <w:bCs/>
          <w:color w:val="000000"/>
          <w:kern w:val="0"/>
          <w:szCs w:val="21"/>
        </w:rPr>
        <w:t>【培养方式】</w:t>
      </w:r>
    </w:p>
    <w:p w:rsidR="00953261" w:rsidRPr="00507CE3" w:rsidRDefault="00953261" w:rsidP="00953261">
      <w:pPr>
        <w:widowControl/>
        <w:spacing w:before="30" w:after="30" w:line="375" w:lineRule="atLeast"/>
        <w:ind w:right="30"/>
        <w:jc w:val="left"/>
        <w:rPr>
          <w:rFonts w:ascii="Calibri" w:eastAsia="宋体" w:hAnsi="Calibri" w:cs="宋体"/>
          <w:color w:val="000000"/>
          <w:kern w:val="0"/>
          <w:sz w:val="18"/>
          <w:szCs w:val="21"/>
        </w:rPr>
      </w:pPr>
      <w:r w:rsidRPr="00507CE3">
        <w:rPr>
          <w:rFonts w:ascii="Calibri" w:eastAsia="宋体" w:hAnsi="Calibri" w:cs="宋体" w:hint="eastAsia"/>
          <w:color w:val="000000"/>
          <w:kern w:val="0"/>
          <w:sz w:val="18"/>
          <w:szCs w:val="21"/>
        </w:rPr>
        <w:t>1</w:t>
      </w:r>
      <w:r w:rsidRPr="00507CE3">
        <w:rPr>
          <w:rFonts w:ascii="Calibri" w:eastAsia="宋体" w:hAnsi="Calibri" w:cs="宋体" w:hint="eastAsia"/>
          <w:color w:val="000000"/>
          <w:kern w:val="0"/>
          <w:sz w:val="18"/>
          <w:szCs w:val="21"/>
        </w:rPr>
        <w:t>、每个周末</w:t>
      </w:r>
      <w:r w:rsidRPr="00507CE3">
        <w:rPr>
          <w:rFonts w:ascii="Calibri" w:eastAsia="宋体" w:hAnsi="Calibri" w:cs="宋体" w:hint="eastAsia"/>
          <w:color w:val="000000"/>
          <w:kern w:val="0"/>
          <w:sz w:val="18"/>
          <w:szCs w:val="21"/>
        </w:rPr>
        <w:t>1~2</w:t>
      </w:r>
      <w:r w:rsidRPr="00507CE3">
        <w:rPr>
          <w:rFonts w:ascii="Calibri" w:eastAsia="宋体" w:hAnsi="Calibri" w:cs="宋体" w:hint="eastAsia"/>
          <w:color w:val="000000"/>
          <w:kern w:val="0"/>
          <w:sz w:val="18"/>
          <w:szCs w:val="21"/>
        </w:rPr>
        <w:t>天上课，</w:t>
      </w:r>
      <w:r w:rsidRPr="00507CE3">
        <w:rPr>
          <w:rFonts w:ascii="Calibri" w:eastAsia="宋体" w:hAnsi="Calibri" w:cs="Times New Roman"/>
          <w:color w:val="000000"/>
          <w:kern w:val="0"/>
          <w:sz w:val="18"/>
        </w:rPr>
        <w:t>2014</w:t>
      </w:r>
      <w:r w:rsidRPr="00507CE3">
        <w:rPr>
          <w:rFonts w:ascii="Calibri" w:eastAsia="宋体" w:hAnsi="Calibri" w:cs="Times New Roman" w:hint="eastAsia"/>
          <w:color w:val="000000"/>
          <w:kern w:val="0"/>
          <w:sz w:val="18"/>
        </w:rPr>
        <w:t>年</w:t>
      </w:r>
      <w:r>
        <w:rPr>
          <w:rFonts w:ascii="Calibri" w:eastAsia="宋体" w:hAnsi="Calibri" w:cs="Times New Roman" w:hint="eastAsia"/>
          <w:color w:val="000000"/>
          <w:kern w:val="0"/>
          <w:sz w:val="18"/>
        </w:rPr>
        <w:t>12</w:t>
      </w:r>
      <w:r w:rsidRPr="00507CE3">
        <w:rPr>
          <w:rFonts w:ascii="Calibri" w:eastAsia="宋体" w:hAnsi="Calibri" w:cs="Times New Roman" w:hint="eastAsia"/>
          <w:color w:val="000000"/>
          <w:kern w:val="0"/>
          <w:sz w:val="18"/>
        </w:rPr>
        <w:t>月中旬开课</w:t>
      </w:r>
      <w:r>
        <w:rPr>
          <w:rFonts w:ascii="Calibri" w:eastAsia="宋体" w:hAnsi="Calibri" w:cs="Times New Roman" w:hint="eastAsia"/>
          <w:color w:val="000000"/>
          <w:kern w:val="0"/>
          <w:sz w:val="18"/>
        </w:rPr>
        <w:t>（有寒暑假）</w:t>
      </w:r>
      <w:r w:rsidRPr="00507CE3">
        <w:rPr>
          <w:rFonts w:ascii="Calibri" w:eastAsia="宋体" w:hAnsi="Calibri" w:cs="宋体" w:hint="eastAsia"/>
          <w:color w:val="000000"/>
          <w:kern w:val="0"/>
          <w:sz w:val="18"/>
          <w:szCs w:val="21"/>
        </w:rPr>
        <w:t>；</w:t>
      </w:r>
    </w:p>
    <w:p w:rsidR="006E37B5" w:rsidRPr="00953261" w:rsidRDefault="00953261" w:rsidP="00953261">
      <w:pPr>
        <w:widowControl/>
        <w:spacing w:before="30" w:after="30" w:line="375" w:lineRule="atLeast"/>
        <w:ind w:right="30"/>
        <w:jc w:val="left"/>
        <w:rPr>
          <w:rFonts w:ascii="Calibri" w:eastAsia="宋体" w:hAnsi="Calibri" w:cs="宋体"/>
          <w:color w:val="000000"/>
          <w:kern w:val="0"/>
          <w:sz w:val="18"/>
          <w:szCs w:val="21"/>
        </w:rPr>
      </w:pPr>
      <w:r w:rsidRPr="00507CE3">
        <w:rPr>
          <w:rFonts w:ascii="Calibri" w:eastAsia="宋体" w:hAnsi="Calibri" w:cs="宋体" w:hint="eastAsia"/>
          <w:color w:val="000000"/>
          <w:kern w:val="0"/>
          <w:sz w:val="18"/>
          <w:szCs w:val="21"/>
        </w:rPr>
        <w:t>2</w:t>
      </w:r>
      <w:r w:rsidRPr="00507CE3">
        <w:rPr>
          <w:rFonts w:ascii="Calibri" w:eastAsia="宋体" w:hAnsi="Calibri" w:cs="宋体" w:hint="eastAsia"/>
          <w:color w:val="000000"/>
          <w:kern w:val="0"/>
          <w:sz w:val="18"/>
          <w:szCs w:val="21"/>
        </w:rPr>
        <w:t>、课程学习、行业实践、企业考察、高端沙龙互动交叉</w:t>
      </w:r>
      <w:r>
        <w:rPr>
          <w:rFonts w:ascii="Calibri" w:eastAsia="宋体" w:hAnsi="Calibri" w:cs="宋体" w:hint="eastAsia"/>
          <w:color w:val="000000"/>
          <w:kern w:val="0"/>
          <w:sz w:val="18"/>
          <w:szCs w:val="21"/>
        </w:rPr>
        <w:t>进行</w:t>
      </w:r>
      <w:r w:rsidRPr="00507CE3">
        <w:rPr>
          <w:rFonts w:ascii="Calibri" w:eastAsia="宋体" w:hAnsi="Calibri" w:cs="宋体" w:hint="eastAsia"/>
          <w:color w:val="000000"/>
          <w:kern w:val="0"/>
          <w:sz w:val="18"/>
          <w:szCs w:val="21"/>
        </w:rPr>
        <w:t>。</w:t>
      </w:r>
    </w:p>
    <w:p w:rsidR="00953261" w:rsidRDefault="00953261" w:rsidP="00836204">
      <w:pPr>
        <w:widowControl/>
        <w:spacing w:before="30" w:after="30" w:line="375" w:lineRule="atLeast"/>
        <w:ind w:left="30" w:right="30"/>
        <w:jc w:val="left"/>
        <w:rPr>
          <w:rFonts w:ascii="ˎ̥" w:eastAsia="宋体" w:hAnsi="ˎ̥" w:cs="宋体" w:hint="eastAsia"/>
          <w:b/>
          <w:bCs/>
          <w:color w:val="000000"/>
          <w:kern w:val="0"/>
          <w:szCs w:val="21"/>
        </w:rPr>
      </w:pPr>
    </w:p>
    <w:p w:rsidR="00836204" w:rsidRPr="00836204" w:rsidRDefault="00836204" w:rsidP="00836204">
      <w:pPr>
        <w:widowControl/>
        <w:spacing w:before="30" w:after="30" w:line="375" w:lineRule="atLeast"/>
        <w:ind w:left="30" w:right="30"/>
        <w:jc w:val="left"/>
        <w:rPr>
          <w:rFonts w:ascii="ˎ̥" w:eastAsia="宋体" w:hAnsi="ˎ̥" w:cs="宋体" w:hint="eastAsia"/>
          <w:b/>
          <w:bCs/>
          <w:color w:val="000000"/>
          <w:kern w:val="0"/>
          <w:szCs w:val="21"/>
        </w:rPr>
      </w:pPr>
      <w:r w:rsidRPr="00836204">
        <w:rPr>
          <w:rFonts w:ascii="ˎ̥" w:eastAsia="宋体" w:hAnsi="ˎ̥" w:cs="宋体"/>
          <w:b/>
          <w:bCs/>
          <w:color w:val="000000"/>
          <w:kern w:val="0"/>
          <w:szCs w:val="21"/>
        </w:rPr>
        <w:t>【证书授予】</w:t>
      </w:r>
    </w:p>
    <w:p w:rsidR="00836204" w:rsidRPr="005A41CA" w:rsidRDefault="00836204" w:rsidP="00836204">
      <w:pPr>
        <w:widowControl/>
        <w:spacing w:before="30" w:after="30" w:line="375" w:lineRule="atLeast"/>
        <w:ind w:left="30" w:right="30"/>
        <w:jc w:val="left"/>
        <w:rPr>
          <w:rFonts w:ascii="ˎ̥" w:eastAsia="宋体" w:hAnsi="ˎ̥" w:cs="宋体" w:hint="eastAsia"/>
          <w:b/>
          <w:bCs/>
          <w:color w:val="000000"/>
          <w:kern w:val="0"/>
          <w:sz w:val="18"/>
          <w:szCs w:val="21"/>
        </w:rPr>
      </w:pPr>
      <w:r w:rsidRPr="005A41CA">
        <w:rPr>
          <w:rFonts w:ascii="ˎ̥" w:eastAsia="宋体" w:hAnsi="ˎ̥" w:cs="宋体"/>
          <w:b/>
          <w:bCs/>
          <w:color w:val="000000"/>
          <w:kern w:val="0"/>
          <w:sz w:val="18"/>
          <w:szCs w:val="21"/>
        </w:rPr>
        <w:t>1</w:t>
      </w:r>
      <w:r w:rsidRPr="005A41CA">
        <w:rPr>
          <w:rFonts w:ascii="ˎ̥" w:eastAsia="宋体" w:hAnsi="ˎ̥" w:cs="宋体"/>
          <w:b/>
          <w:bCs/>
          <w:color w:val="000000"/>
          <w:kern w:val="0"/>
          <w:sz w:val="18"/>
          <w:szCs w:val="21"/>
        </w:rPr>
        <w:t>、国家信息技术紧缺人才培养工程云计算架构师证书</w:t>
      </w:r>
    </w:p>
    <w:p w:rsidR="00836204" w:rsidRPr="005A41CA" w:rsidRDefault="00836204" w:rsidP="00836204">
      <w:pPr>
        <w:widowControl/>
        <w:spacing w:before="30" w:after="30" w:line="375" w:lineRule="atLeast"/>
        <w:ind w:left="30" w:right="30" w:firstLine="48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t>学员修满课程，工信部移动云计算教育培训中心颁发：云架构师证书</w:t>
      </w:r>
      <w:r w:rsidRPr="005A41CA">
        <w:rPr>
          <w:rFonts w:ascii="ˎ̥" w:eastAsia="宋体" w:hAnsi="ˎ̥" w:cs="宋体"/>
          <w:color w:val="000000"/>
          <w:kern w:val="0"/>
          <w:sz w:val="18"/>
          <w:szCs w:val="21"/>
        </w:rPr>
        <w:t>/</w:t>
      </w:r>
      <w:r w:rsidRPr="005A41CA">
        <w:rPr>
          <w:rFonts w:ascii="ˎ̥" w:eastAsia="宋体" w:hAnsi="ˎ̥" w:cs="宋体"/>
          <w:color w:val="000000"/>
          <w:kern w:val="0"/>
          <w:sz w:val="18"/>
          <w:szCs w:val="21"/>
        </w:rPr>
        <w:t>云计算架构师证书。</w:t>
      </w:r>
    </w:p>
    <w:p w:rsidR="00836204" w:rsidRPr="005A41CA" w:rsidRDefault="00836204" w:rsidP="00836204">
      <w:pPr>
        <w:widowControl/>
        <w:spacing w:before="30" w:after="30" w:line="375" w:lineRule="atLeast"/>
        <w:ind w:left="30" w:right="30"/>
        <w:jc w:val="left"/>
        <w:rPr>
          <w:rFonts w:ascii="ˎ̥" w:eastAsia="宋体" w:hAnsi="ˎ̥" w:cs="宋体" w:hint="eastAsia"/>
          <w:b/>
          <w:bCs/>
          <w:color w:val="000000"/>
          <w:kern w:val="0"/>
          <w:sz w:val="18"/>
          <w:szCs w:val="21"/>
        </w:rPr>
      </w:pPr>
      <w:r w:rsidRPr="005A41CA">
        <w:rPr>
          <w:rFonts w:ascii="ˎ̥" w:eastAsia="宋体" w:hAnsi="ˎ̥" w:cs="宋体"/>
          <w:b/>
          <w:bCs/>
          <w:color w:val="000000"/>
          <w:kern w:val="0"/>
          <w:sz w:val="18"/>
          <w:szCs w:val="21"/>
        </w:rPr>
        <w:t>2</w:t>
      </w:r>
      <w:r w:rsidRPr="005A41CA">
        <w:rPr>
          <w:rFonts w:ascii="ˎ̥" w:eastAsia="宋体" w:hAnsi="ˎ̥" w:cs="宋体"/>
          <w:b/>
          <w:bCs/>
          <w:color w:val="000000"/>
          <w:kern w:val="0"/>
          <w:sz w:val="18"/>
          <w:szCs w:val="21"/>
        </w:rPr>
        <w:t>、硕士学位证书</w:t>
      </w:r>
    </w:p>
    <w:p w:rsidR="00836204" w:rsidRPr="005A41CA" w:rsidRDefault="00836204" w:rsidP="00836204">
      <w:pPr>
        <w:widowControl/>
        <w:spacing w:before="30" w:after="30" w:line="375" w:lineRule="atLeast"/>
        <w:ind w:left="30" w:right="30" w:firstLine="48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t>学生通过</w:t>
      </w:r>
      <w:r w:rsidRPr="005A41CA">
        <w:rPr>
          <w:rFonts w:ascii="ˎ̥" w:eastAsia="宋体" w:hAnsi="ˎ̥" w:cs="宋体"/>
          <w:color w:val="000000"/>
          <w:kern w:val="0"/>
          <w:sz w:val="18"/>
          <w:szCs w:val="21"/>
        </w:rPr>
        <w:t>GCT</w:t>
      </w:r>
      <w:r w:rsidR="00F014E4">
        <w:rPr>
          <w:rFonts w:ascii="ˎ̥" w:eastAsia="宋体" w:hAnsi="ˎ̥" w:cs="宋体"/>
          <w:color w:val="000000"/>
          <w:kern w:val="0"/>
          <w:sz w:val="18"/>
          <w:szCs w:val="21"/>
        </w:rPr>
        <w:t>考试，继续修满学分，完成论文答辩后</w:t>
      </w:r>
      <w:r w:rsidR="00F014E4">
        <w:rPr>
          <w:rFonts w:ascii="ˎ̥" w:eastAsia="宋体" w:hAnsi="ˎ̥" w:cs="宋体" w:hint="eastAsia"/>
          <w:color w:val="000000"/>
          <w:kern w:val="0"/>
          <w:sz w:val="18"/>
          <w:szCs w:val="21"/>
        </w:rPr>
        <w:t>由</w:t>
      </w:r>
      <w:r w:rsidR="00F014E4" w:rsidRPr="005A41CA">
        <w:rPr>
          <w:rFonts w:ascii="ˎ̥" w:eastAsia="宋体" w:hAnsi="ˎ̥" w:cs="宋体"/>
          <w:color w:val="000000"/>
          <w:kern w:val="0"/>
          <w:sz w:val="18"/>
          <w:szCs w:val="21"/>
        </w:rPr>
        <w:t>北京航空航天大学</w:t>
      </w:r>
      <w:r w:rsidRPr="005A41CA">
        <w:rPr>
          <w:rFonts w:ascii="ˎ̥" w:eastAsia="宋体" w:hAnsi="ˎ̥" w:cs="宋体"/>
          <w:color w:val="000000"/>
          <w:kern w:val="0"/>
          <w:sz w:val="18"/>
          <w:szCs w:val="21"/>
        </w:rPr>
        <w:t>授予</w:t>
      </w:r>
      <w:r w:rsidR="00F014E4">
        <w:rPr>
          <w:rFonts w:ascii="ˎ̥" w:eastAsia="宋体" w:hAnsi="ˎ̥" w:cs="宋体" w:hint="eastAsia"/>
          <w:color w:val="000000"/>
          <w:kern w:val="0"/>
          <w:sz w:val="18"/>
          <w:szCs w:val="21"/>
        </w:rPr>
        <w:t>国家认可的</w:t>
      </w:r>
      <w:r w:rsidRPr="005A41CA">
        <w:rPr>
          <w:rFonts w:ascii="ˎ̥" w:eastAsia="宋体" w:hAnsi="ˎ̥" w:cs="宋体"/>
          <w:color w:val="000000"/>
          <w:kern w:val="0"/>
          <w:sz w:val="18"/>
          <w:szCs w:val="21"/>
        </w:rPr>
        <w:t>工程硕士学位证书。</w:t>
      </w:r>
    </w:p>
    <w:p w:rsidR="006E37B5" w:rsidRPr="00836204" w:rsidRDefault="00B352D4" w:rsidP="00B00442">
      <w:pPr>
        <w:widowControl/>
        <w:spacing w:before="30" w:after="30" w:line="375" w:lineRule="atLeast"/>
        <w:ind w:right="30"/>
        <w:jc w:val="center"/>
        <w:rPr>
          <w:rFonts w:ascii="ˎ̥" w:eastAsia="宋体" w:hAnsi="ˎ̥" w:cs="宋体" w:hint="eastAsia"/>
          <w:color w:val="000000"/>
          <w:kern w:val="0"/>
          <w:szCs w:val="21"/>
        </w:rPr>
      </w:pPr>
      <w:r>
        <w:rPr>
          <w:rFonts w:ascii="ˎ̥" w:hAnsi="ˎ̥" w:hint="eastAsia"/>
          <w:noProof/>
          <w:color w:val="000000"/>
          <w:szCs w:val="21"/>
        </w:rPr>
        <w:drawing>
          <wp:inline distT="0" distB="0" distL="0" distR="0">
            <wp:extent cx="5267325" cy="3724275"/>
            <wp:effectExtent l="0" t="0" r="9525" b="9525"/>
            <wp:docPr id="3" name="图片 3" descr="D:\Users\Administrator\Desktop\学位证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dministrator\Desktop\学位证书.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3724275"/>
                    </a:xfrm>
                    <a:prstGeom prst="rect">
                      <a:avLst/>
                    </a:prstGeom>
                    <a:noFill/>
                    <a:ln>
                      <a:noFill/>
                    </a:ln>
                  </pic:spPr>
                </pic:pic>
              </a:graphicData>
            </a:graphic>
          </wp:inline>
        </w:drawing>
      </w:r>
    </w:p>
    <w:p w:rsidR="00836204" w:rsidRPr="00836204" w:rsidRDefault="00836204" w:rsidP="00836204">
      <w:pPr>
        <w:widowControl/>
        <w:spacing w:before="30" w:after="30" w:line="375" w:lineRule="atLeast"/>
        <w:ind w:left="30" w:right="30"/>
        <w:jc w:val="left"/>
        <w:rPr>
          <w:rFonts w:ascii="ˎ̥" w:eastAsia="宋体" w:hAnsi="ˎ̥" w:cs="宋体" w:hint="eastAsia"/>
          <w:b/>
          <w:bCs/>
          <w:color w:val="000000"/>
          <w:kern w:val="0"/>
          <w:szCs w:val="21"/>
        </w:rPr>
      </w:pPr>
      <w:r w:rsidRPr="00836204">
        <w:rPr>
          <w:rFonts w:ascii="ˎ̥" w:eastAsia="宋体" w:hAnsi="ˎ̥" w:cs="宋体"/>
          <w:b/>
          <w:bCs/>
          <w:color w:val="000000"/>
          <w:kern w:val="0"/>
          <w:szCs w:val="21"/>
        </w:rPr>
        <w:t>【收费标准】</w:t>
      </w:r>
    </w:p>
    <w:p w:rsidR="00AC4B28" w:rsidRPr="00AC4B28" w:rsidRDefault="00AC4B28" w:rsidP="00AC4B28">
      <w:pPr>
        <w:widowControl/>
        <w:spacing w:before="30" w:after="30" w:line="375" w:lineRule="atLeast"/>
        <w:ind w:left="30" w:right="30" w:firstLine="390"/>
        <w:jc w:val="left"/>
        <w:rPr>
          <w:rFonts w:ascii="Calibri" w:eastAsia="宋体" w:hAnsi="Calibri" w:cs="宋体"/>
          <w:kern w:val="0"/>
          <w:sz w:val="18"/>
          <w:szCs w:val="18"/>
        </w:rPr>
      </w:pPr>
      <w:r w:rsidRPr="00AC4B28">
        <w:rPr>
          <w:rFonts w:ascii="Calibri" w:eastAsia="宋体" w:hAnsi="Calibri" w:cs="宋体" w:hint="eastAsia"/>
          <w:kern w:val="0"/>
          <w:sz w:val="18"/>
          <w:szCs w:val="18"/>
        </w:rPr>
        <w:t>全部学费为</w:t>
      </w:r>
      <w:r w:rsidR="003A7310">
        <w:rPr>
          <w:rFonts w:ascii="Calibri" w:eastAsia="宋体" w:hAnsi="Calibri" w:cs="宋体" w:hint="eastAsia"/>
          <w:kern w:val="0"/>
          <w:sz w:val="18"/>
          <w:szCs w:val="18"/>
        </w:rPr>
        <w:t>7.2</w:t>
      </w:r>
      <w:r w:rsidRPr="00AC4B28">
        <w:rPr>
          <w:rFonts w:ascii="Calibri" w:eastAsia="宋体" w:hAnsi="Calibri" w:cs="宋体" w:hint="eastAsia"/>
          <w:kern w:val="0"/>
          <w:sz w:val="18"/>
          <w:szCs w:val="18"/>
        </w:rPr>
        <w:t>万元（含</w:t>
      </w:r>
      <w:r w:rsidRPr="00AC4B28">
        <w:rPr>
          <w:rFonts w:ascii="Calibri" w:eastAsia="宋体" w:hAnsi="Calibri" w:cs="宋体" w:hint="eastAsia"/>
          <w:kern w:val="0"/>
          <w:sz w:val="18"/>
          <w:szCs w:val="18"/>
        </w:rPr>
        <w:t>4</w:t>
      </w:r>
      <w:r w:rsidRPr="00AC4B28">
        <w:rPr>
          <w:rFonts w:ascii="Calibri" w:eastAsia="宋体" w:hAnsi="Calibri" w:cs="宋体" w:hint="eastAsia"/>
          <w:kern w:val="0"/>
          <w:sz w:val="18"/>
          <w:szCs w:val="18"/>
        </w:rPr>
        <w:t>万元软件工程硕士培养费，</w:t>
      </w:r>
      <w:r w:rsidR="003A7310">
        <w:rPr>
          <w:rFonts w:ascii="Calibri" w:eastAsia="宋体" w:hAnsi="Calibri" w:cs="宋体" w:hint="eastAsia"/>
          <w:kern w:val="0"/>
          <w:sz w:val="18"/>
          <w:szCs w:val="18"/>
        </w:rPr>
        <w:t>3.2</w:t>
      </w:r>
      <w:r w:rsidRPr="00AC4B28">
        <w:rPr>
          <w:rFonts w:ascii="Calibri" w:eastAsia="宋体" w:hAnsi="Calibri" w:cs="宋体" w:hint="eastAsia"/>
          <w:kern w:val="0"/>
          <w:sz w:val="18"/>
          <w:szCs w:val="18"/>
        </w:rPr>
        <w:t>万元高端特色课程培养费）。报名时一次性缴纳</w:t>
      </w:r>
      <w:r w:rsidR="003A7310">
        <w:rPr>
          <w:rFonts w:ascii="Calibri" w:eastAsia="宋体" w:hAnsi="Calibri" w:cs="宋体" w:hint="eastAsia"/>
          <w:kern w:val="0"/>
          <w:sz w:val="18"/>
          <w:szCs w:val="18"/>
        </w:rPr>
        <w:t>3.2</w:t>
      </w:r>
      <w:r w:rsidRPr="00AC4B28">
        <w:rPr>
          <w:rFonts w:ascii="Calibri" w:eastAsia="宋体" w:hAnsi="Calibri" w:cs="宋体" w:hint="eastAsia"/>
          <w:kern w:val="0"/>
          <w:sz w:val="18"/>
          <w:szCs w:val="18"/>
        </w:rPr>
        <w:t>万元高端特色课程培养费，余款根据校方要求交付。</w:t>
      </w:r>
    </w:p>
    <w:p w:rsidR="00D72B6B" w:rsidRPr="00AC4B28" w:rsidRDefault="00D72B6B" w:rsidP="00836204">
      <w:pPr>
        <w:widowControl/>
        <w:spacing w:before="30" w:after="30" w:line="375" w:lineRule="atLeast"/>
        <w:ind w:left="30" w:right="30"/>
        <w:jc w:val="left"/>
        <w:rPr>
          <w:rFonts w:ascii="ˎ̥" w:eastAsia="宋体" w:hAnsi="ˎ̥" w:cs="宋体" w:hint="eastAsia"/>
          <w:b/>
          <w:bCs/>
          <w:color w:val="000000"/>
          <w:kern w:val="0"/>
          <w:szCs w:val="21"/>
        </w:rPr>
      </w:pPr>
    </w:p>
    <w:p w:rsidR="00836204" w:rsidRPr="00836204" w:rsidRDefault="00836204" w:rsidP="00836204">
      <w:pPr>
        <w:widowControl/>
        <w:spacing w:before="30" w:after="30" w:line="375" w:lineRule="atLeast"/>
        <w:ind w:left="30" w:right="30"/>
        <w:jc w:val="left"/>
        <w:rPr>
          <w:rFonts w:ascii="ˎ̥" w:eastAsia="宋体" w:hAnsi="ˎ̥" w:cs="宋体" w:hint="eastAsia"/>
          <w:b/>
          <w:bCs/>
          <w:color w:val="000000"/>
          <w:kern w:val="0"/>
          <w:szCs w:val="21"/>
        </w:rPr>
      </w:pPr>
      <w:r w:rsidRPr="00836204">
        <w:rPr>
          <w:rFonts w:ascii="ˎ̥" w:eastAsia="宋体" w:hAnsi="ˎ̥" w:cs="宋体"/>
          <w:b/>
          <w:bCs/>
          <w:color w:val="000000"/>
          <w:kern w:val="0"/>
          <w:szCs w:val="21"/>
        </w:rPr>
        <w:t>【报名安排】</w:t>
      </w:r>
    </w:p>
    <w:p w:rsidR="00836204" w:rsidRPr="005A41CA" w:rsidRDefault="00836204" w:rsidP="00836204">
      <w:pPr>
        <w:widowControl/>
        <w:spacing w:before="30" w:after="30" w:line="375" w:lineRule="atLeast"/>
        <w:ind w:left="30" w:right="3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t>1</w:t>
      </w:r>
      <w:r w:rsidRPr="005A41CA">
        <w:rPr>
          <w:rFonts w:ascii="ˎ̥" w:eastAsia="宋体" w:hAnsi="ˎ̥" w:cs="宋体"/>
          <w:color w:val="000000"/>
          <w:kern w:val="0"/>
          <w:sz w:val="18"/>
          <w:szCs w:val="21"/>
        </w:rPr>
        <w:t>、报考条件：具有国民教育系列大学本科毕业及以上学历者。</w:t>
      </w:r>
    </w:p>
    <w:p w:rsidR="00836204" w:rsidRPr="005A41CA" w:rsidRDefault="00836204" w:rsidP="00836204">
      <w:pPr>
        <w:widowControl/>
        <w:spacing w:before="30" w:after="30" w:line="375" w:lineRule="atLeast"/>
        <w:ind w:left="30" w:right="3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t>2</w:t>
      </w:r>
      <w:r w:rsidRPr="005A41CA">
        <w:rPr>
          <w:rFonts w:ascii="ˎ̥" w:eastAsia="宋体" w:hAnsi="ˎ̥" w:cs="宋体"/>
          <w:color w:val="000000"/>
          <w:kern w:val="0"/>
          <w:sz w:val="18"/>
          <w:szCs w:val="21"/>
        </w:rPr>
        <w:t>、开课时间：以</w:t>
      </w:r>
      <w:r w:rsidR="00F11199">
        <w:rPr>
          <w:rFonts w:ascii="ˎ̥" w:eastAsia="宋体" w:hAnsi="ˎ̥" w:cs="宋体"/>
          <w:color w:val="000000"/>
          <w:kern w:val="0"/>
          <w:sz w:val="18"/>
          <w:szCs w:val="21"/>
        </w:rPr>
        <w:t>北京航空航天大学</w:t>
      </w:r>
      <w:r w:rsidRPr="005A41CA">
        <w:rPr>
          <w:rFonts w:ascii="ˎ̥" w:eastAsia="宋体" w:hAnsi="ˎ̥" w:cs="宋体"/>
          <w:color w:val="000000"/>
          <w:kern w:val="0"/>
          <w:sz w:val="18"/>
          <w:szCs w:val="21"/>
        </w:rPr>
        <w:t>软件学院专业招办通知为准；</w:t>
      </w:r>
    </w:p>
    <w:p w:rsidR="00836204" w:rsidRPr="005A41CA" w:rsidRDefault="00836204" w:rsidP="00836204">
      <w:pPr>
        <w:widowControl/>
        <w:spacing w:before="30" w:after="30" w:line="375" w:lineRule="atLeast"/>
        <w:ind w:left="30" w:right="3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t>3</w:t>
      </w:r>
      <w:r w:rsidRPr="005A41CA">
        <w:rPr>
          <w:rFonts w:ascii="ˎ̥" w:eastAsia="宋体" w:hAnsi="ˎ̥" w:cs="宋体"/>
          <w:color w:val="000000"/>
          <w:kern w:val="0"/>
          <w:sz w:val="18"/>
          <w:szCs w:val="21"/>
        </w:rPr>
        <w:t>、网上报名，学校进行资格审查，审查后集中现场面试；</w:t>
      </w:r>
    </w:p>
    <w:p w:rsidR="00836204" w:rsidRPr="005A41CA" w:rsidRDefault="00836204" w:rsidP="00836204">
      <w:pPr>
        <w:widowControl/>
        <w:spacing w:before="30" w:after="30" w:line="375" w:lineRule="atLeast"/>
        <w:ind w:left="30" w:right="3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t>4</w:t>
      </w:r>
      <w:r w:rsidRPr="005A41CA">
        <w:rPr>
          <w:rFonts w:ascii="ˎ̥" w:eastAsia="宋体" w:hAnsi="ˎ̥" w:cs="宋体"/>
          <w:color w:val="000000"/>
          <w:kern w:val="0"/>
          <w:sz w:val="18"/>
          <w:szCs w:val="21"/>
        </w:rPr>
        <w:t>、面试时需带：报名表、个人简历、学历和学位证书原件及复印件、身份证复印件各一张，</w:t>
      </w:r>
      <w:r w:rsidRPr="005A41CA">
        <w:rPr>
          <w:rFonts w:ascii="ˎ̥" w:eastAsia="宋体" w:hAnsi="ˎ̥" w:cs="宋体"/>
          <w:color w:val="000000"/>
          <w:kern w:val="0"/>
          <w:sz w:val="18"/>
          <w:szCs w:val="21"/>
        </w:rPr>
        <w:t>4</w:t>
      </w:r>
      <w:r w:rsidRPr="005A41CA">
        <w:rPr>
          <w:rFonts w:ascii="ˎ̥" w:eastAsia="宋体" w:hAnsi="ˎ̥" w:cs="宋体"/>
          <w:color w:val="000000"/>
          <w:kern w:val="0"/>
          <w:sz w:val="18"/>
          <w:szCs w:val="21"/>
        </w:rPr>
        <w:t>张一寸近期免冠白底彩色照片和同底电子版照片；</w:t>
      </w:r>
    </w:p>
    <w:p w:rsidR="00836204" w:rsidRPr="005A41CA" w:rsidRDefault="00836204" w:rsidP="00836204">
      <w:pPr>
        <w:widowControl/>
        <w:spacing w:before="30" w:after="30" w:line="375" w:lineRule="atLeast"/>
        <w:ind w:left="30" w:right="3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t>5</w:t>
      </w:r>
      <w:r w:rsidRPr="005A41CA">
        <w:rPr>
          <w:rFonts w:ascii="ˎ̥" w:eastAsia="宋体" w:hAnsi="ˎ̥" w:cs="宋体"/>
          <w:color w:val="000000"/>
          <w:kern w:val="0"/>
          <w:sz w:val="18"/>
          <w:szCs w:val="21"/>
        </w:rPr>
        <w:t>、面试侧重专业综合知识、学习能力、个人发展定位的考察。</w:t>
      </w:r>
    </w:p>
    <w:p w:rsidR="007410CB" w:rsidRPr="006E788B" w:rsidRDefault="007410CB" w:rsidP="00836204">
      <w:pPr>
        <w:widowControl/>
        <w:spacing w:before="30" w:after="30" w:line="375" w:lineRule="atLeast"/>
        <w:ind w:left="30" w:right="30"/>
        <w:jc w:val="left"/>
        <w:rPr>
          <w:rFonts w:ascii="ˎ̥" w:eastAsia="宋体" w:hAnsi="ˎ̥" w:cs="宋体" w:hint="eastAsia"/>
          <w:b/>
          <w:bCs/>
          <w:color w:val="000000"/>
          <w:kern w:val="0"/>
          <w:sz w:val="18"/>
          <w:szCs w:val="21"/>
        </w:rPr>
      </w:pPr>
    </w:p>
    <w:p w:rsidR="007410CB" w:rsidRPr="005E21A4" w:rsidRDefault="007410CB" w:rsidP="007410CB">
      <w:pPr>
        <w:widowControl/>
        <w:spacing w:before="30" w:after="30" w:line="375" w:lineRule="atLeast"/>
        <w:ind w:left="30" w:right="30"/>
        <w:jc w:val="left"/>
        <w:rPr>
          <w:rFonts w:ascii="ˎ̥" w:eastAsia="宋体" w:hAnsi="ˎ̥" w:cs="宋体" w:hint="eastAsia"/>
          <w:b/>
          <w:bCs/>
          <w:color w:val="000000"/>
          <w:kern w:val="0"/>
          <w:szCs w:val="21"/>
        </w:rPr>
      </w:pPr>
      <w:r w:rsidRPr="005E21A4">
        <w:rPr>
          <w:rFonts w:ascii="ˎ̥" w:eastAsia="宋体" w:hAnsi="ˎ̥" w:cs="宋体"/>
          <w:b/>
          <w:bCs/>
          <w:color w:val="000000"/>
          <w:kern w:val="0"/>
          <w:szCs w:val="21"/>
        </w:rPr>
        <w:t>【</w:t>
      </w:r>
      <w:r>
        <w:rPr>
          <w:rFonts w:ascii="ˎ̥" w:eastAsia="宋体" w:hAnsi="ˎ̥" w:cs="宋体" w:hint="eastAsia"/>
          <w:b/>
          <w:bCs/>
          <w:color w:val="000000"/>
          <w:kern w:val="0"/>
          <w:szCs w:val="21"/>
        </w:rPr>
        <w:t>联系方式</w:t>
      </w:r>
      <w:r w:rsidRPr="005E21A4">
        <w:rPr>
          <w:rFonts w:ascii="ˎ̥" w:eastAsia="宋体" w:hAnsi="ˎ̥" w:cs="宋体"/>
          <w:b/>
          <w:bCs/>
          <w:color w:val="000000"/>
          <w:kern w:val="0"/>
          <w:szCs w:val="21"/>
        </w:rPr>
        <w:t>】</w:t>
      </w:r>
    </w:p>
    <w:p w:rsidR="00836204" w:rsidRPr="005A41CA" w:rsidRDefault="00836204" w:rsidP="00836204">
      <w:pPr>
        <w:widowControl/>
        <w:spacing w:before="30" w:after="30" w:line="375" w:lineRule="atLeast"/>
        <w:ind w:left="30" w:right="3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lastRenderedPageBreak/>
        <w:t>报名地点：</w:t>
      </w:r>
      <w:r w:rsidR="00F11199">
        <w:rPr>
          <w:rFonts w:ascii="ˎ̥" w:eastAsia="宋体" w:hAnsi="ˎ̥" w:cs="宋体"/>
          <w:color w:val="000000"/>
          <w:kern w:val="0"/>
          <w:sz w:val="18"/>
          <w:szCs w:val="21"/>
        </w:rPr>
        <w:t>北京航空航天大学</w:t>
      </w:r>
      <w:r w:rsidRPr="005A41CA">
        <w:rPr>
          <w:rFonts w:ascii="ˎ̥" w:eastAsia="宋体" w:hAnsi="ˎ̥" w:cs="宋体"/>
          <w:color w:val="000000"/>
          <w:kern w:val="0"/>
          <w:sz w:val="18"/>
          <w:szCs w:val="21"/>
        </w:rPr>
        <w:t>世宁大厦</w:t>
      </w:r>
      <w:r w:rsidRPr="005A41CA">
        <w:rPr>
          <w:rFonts w:ascii="ˎ̥" w:eastAsia="宋体" w:hAnsi="ˎ̥" w:cs="宋体"/>
          <w:color w:val="000000"/>
          <w:kern w:val="0"/>
          <w:sz w:val="18"/>
          <w:szCs w:val="21"/>
        </w:rPr>
        <w:t>309</w:t>
      </w:r>
      <w:r w:rsidR="00EA70AD">
        <w:rPr>
          <w:rFonts w:ascii="ˎ̥" w:eastAsia="宋体" w:hAnsi="ˎ̥" w:cs="宋体" w:hint="eastAsia"/>
          <w:color w:val="000000"/>
          <w:kern w:val="0"/>
          <w:sz w:val="18"/>
          <w:szCs w:val="21"/>
        </w:rPr>
        <w:t>云计算</w:t>
      </w:r>
      <w:r w:rsidR="00AC6681">
        <w:rPr>
          <w:rFonts w:ascii="ˎ̥" w:eastAsia="宋体" w:hAnsi="ˎ̥" w:cs="宋体" w:hint="eastAsia"/>
          <w:color w:val="000000"/>
          <w:kern w:val="0"/>
          <w:sz w:val="18"/>
          <w:szCs w:val="21"/>
        </w:rPr>
        <w:t>硕士</w:t>
      </w:r>
      <w:bookmarkStart w:id="0" w:name="_GoBack"/>
      <w:bookmarkEnd w:id="0"/>
      <w:r w:rsidR="000D4109" w:rsidRPr="000D4109">
        <w:rPr>
          <w:rFonts w:ascii="ˎ̥" w:eastAsia="宋体" w:hAnsi="ˎ̥" w:cs="宋体" w:hint="eastAsia"/>
          <w:color w:val="000000"/>
          <w:kern w:val="0"/>
          <w:sz w:val="18"/>
          <w:szCs w:val="21"/>
        </w:rPr>
        <w:t>招生办公室</w:t>
      </w:r>
      <w:r w:rsidRPr="005A41CA">
        <w:rPr>
          <w:rFonts w:ascii="ˎ̥" w:eastAsia="宋体" w:hAnsi="ˎ̥" w:cs="宋体"/>
          <w:color w:val="000000"/>
          <w:kern w:val="0"/>
          <w:sz w:val="18"/>
          <w:szCs w:val="21"/>
        </w:rPr>
        <w:t>（学院路</w:t>
      </w:r>
      <w:r w:rsidRPr="005A41CA">
        <w:rPr>
          <w:rFonts w:ascii="ˎ̥" w:eastAsia="宋体" w:hAnsi="ˎ̥" w:cs="宋体"/>
          <w:color w:val="000000"/>
          <w:kern w:val="0"/>
          <w:sz w:val="18"/>
          <w:szCs w:val="21"/>
        </w:rPr>
        <w:t>35</w:t>
      </w:r>
      <w:r w:rsidRPr="005A41CA">
        <w:rPr>
          <w:rFonts w:ascii="ˎ̥" w:eastAsia="宋体" w:hAnsi="ˎ̥" w:cs="宋体"/>
          <w:color w:val="000000"/>
          <w:kern w:val="0"/>
          <w:sz w:val="18"/>
          <w:szCs w:val="21"/>
        </w:rPr>
        <w:t>号）</w:t>
      </w:r>
    </w:p>
    <w:p w:rsidR="00836204" w:rsidRPr="00F84467" w:rsidRDefault="00836204" w:rsidP="00836204">
      <w:pPr>
        <w:widowControl/>
        <w:spacing w:before="30" w:after="30" w:line="375" w:lineRule="atLeast"/>
        <w:ind w:left="30" w:right="30"/>
        <w:jc w:val="left"/>
        <w:rPr>
          <w:rFonts w:ascii="ˎ̥" w:eastAsia="宋体" w:hAnsi="ˎ̥" w:cs="宋体" w:hint="eastAsia"/>
          <w:kern w:val="0"/>
          <w:sz w:val="18"/>
          <w:szCs w:val="21"/>
        </w:rPr>
      </w:pPr>
      <w:r w:rsidRPr="00F84467">
        <w:rPr>
          <w:rFonts w:ascii="ˎ̥" w:eastAsia="宋体" w:hAnsi="ˎ̥" w:cs="宋体"/>
          <w:kern w:val="0"/>
          <w:sz w:val="18"/>
          <w:szCs w:val="21"/>
        </w:rPr>
        <w:t>咨询电话：</w:t>
      </w:r>
      <w:r w:rsidRPr="00F84467">
        <w:rPr>
          <w:rFonts w:ascii="ˎ̥" w:eastAsia="宋体" w:hAnsi="ˎ̥" w:cs="宋体"/>
          <w:kern w:val="0"/>
          <w:sz w:val="18"/>
          <w:szCs w:val="21"/>
        </w:rPr>
        <w:t>010-56997288</w:t>
      </w:r>
      <w:r w:rsidRPr="00F84467">
        <w:rPr>
          <w:rFonts w:ascii="ˎ̥" w:eastAsia="宋体" w:hAnsi="ˎ̥" w:cs="宋体"/>
          <w:kern w:val="0"/>
          <w:sz w:val="18"/>
          <w:szCs w:val="21"/>
        </w:rPr>
        <w:t>、</w:t>
      </w:r>
      <w:r w:rsidRPr="00F84467">
        <w:rPr>
          <w:rFonts w:ascii="ˎ̥" w:eastAsia="宋体" w:hAnsi="ˎ̥" w:cs="宋体"/>
          <w:kern w:val="0"/>
          <w:sz w:val="18"/>
          <w:szCs w:val="21"/>
        </w:rPr>
        <w:t>82332076</w:t>
      </w:r>
    </w:p>
    <w:p w:rsidR="00A37281" w:rsidRPr="00F84467" w:rsidRDefault="00836204" w:rsidP="00F84467">
      <w:pPr>
        <w:widowControl/>
        <w:spacing w:before="30" w:after="30" w:line="375" w:lineRule="atLeast"/>
        <w:ind w:left="30" w:right="30"/>
        <w:jc w:val="left"/>
        <w:rPr>
          <w:rFonts w:ascii="ˎ̥" w:eastAsia="宋体" w:hAnsi="ˎ̥" w:cs="宋体" w:hint="eastAsia"/>
          <w:kern w:val="0"/>
          <w:sz w:val="18"/>
          <w:szCs w:val="21"/>
        </w:rPr>
      </w:pPr>
      <w:r w:rsidRPr="00F84467">
        <w:rPr>
          <w:rFonts w:ascii="ˎ̥" w:eastAsia="宋体" w:hAnsi="ˎ̥" w:cs="宋体"/>
          <w:kern w:val="0"/>
          <w:sz w:val="18"/>
          <w:szCs w:val="21"/>
        </w:rPr>
        <w:t>邮箱：</w:t>
      </w:r>
      <w:r w:rsidRPr="00F84467">
        <w:rPr>
          <w:rFonts w:ascii="ˎ̥" w:eastAsia="宋体" w:hAnsi="ˎ̥" w:cs="宋体"/>
          <w:kern w:val="0"/>
          <w:sz w:val="18"/>
          <w:szCs w:val="21"/>
        </w:rPr>
        <w:t>ydyjs@buaa.edu.cn</w:t>
      </w:r>
    </w:p>
    <w:sectPr w:rsidR="00A37281" w:rsidRPr="00F84467" w:rsidSect="00A914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948" w:rsidRDefault="001B5948" w:rsidP="00CE08FE">
      <w:r>
        <w:separator/>
      </w:r>
    </w:p>
  </w:endnote>
  <w:endnote w:type="continuationSeparator" w:id="1">
    <w:p w:rsidR="001B5948" w:rsidRDefault="001B5948" w:rsidP="00CE08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948" w:rsidRDefault="001B5948" w:rsidP="00CE08FE">
      <w:r>
        <w:separator/>
      </w:r>
    </w:p>
  </w:footnote>
  <w:footnote w:type="continuationSeparator" w:id="1">
    <w:p w:rsidR="001B5948" w:rsidRDefault="001B5948" w:rsidP="00CE08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34493"/>
    <w:multiLevelType w:val="hybridMultilevel"/>
    <w:tmpl w:val="072EE5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0A87"/>
    <w:rsid w:val="00021964"/>
    <w:rsid w:val="000246EE"/>
    <w:rsid w:val="00071F1E"/>
    <w:rsid w:val="000C371E"/>
    <w:rsid w:val="000C680C"/>
    <w:rsid w:val="000D4109"/>
    <w:rsid w:val="0016070B"/>
    <w:rsid w:val="001716F8"/>
    <w:rsid w:val="001739B7"/>
    <w:rsid w:val="001A6514"/>
    <w:rsid w:val="001B410A"/>
    <w:rsid w:val="001B5948"/>
    <w:rsid w:val="00330C2C"/>
    <w:rsid w:val="003353E8"/>
    <w:rsid w:val="003423CD"/>
    <w:rsid w:val="00383E4E"/>
    <w:rsid w:val="003A36B4"/>
    <w:rsid w:val="003A7310"/>
    <w:rsid w:val="004425CB"/>
    <w:rsid w:val="004D1236"/>
    <w:rsid w:val="00507CE3"/>
    <w:rsid w:val="005271C8"/>
    <w:rsid w:val="00535456"/>
    <w:rsid w:val="005A41CA"/>
    <w:rsid w:val="006269FD"/>
    <w:rsid w:val="006574CE"/>
    <w:rsid w:val="00693DA9"/>
    <w:rsid w:val="006A6251"/>
    <w:rsid w:val="006E37B5"/>
    <w:rsid w:val="006E788B"/>
    <w:rsid w:val="00705626"/>
    <w:rsid w:val="00710DF9"/>
    <w:rsid w:val="00717B34"/>
    <w:rsid w:val="007410CB"/>
    <w:rsid w:val="00785806"/>
    <w:rsid w:val="007F5046"/>
    <w:rsid w:val="00836204"/>
    <w:rsid w:val="00953261"/>
    <w:rsid w:val="00996A24"/>
    <w:rsid w:val="00A2238A"/>
    <w:rsid w:val="00A37281"/>
    <w:rsid w:val="00A45B27"/>
    <w:rsid w:val="00A8657E"/>
    <w:rsid w:val="00A91492"/>
    <w:rsid w:val="00A92930"/>
    <w:rsid w:val="00AC4B28"/>
    <w:rsid w:val="00AC5178"/>
    <w:rsid w:val="00AC6681"/>
    <w:rsid w:val="00B00442"/>
    <w:rsid w:val="00B352D4"/>
    <w:rsid w:val="00B64DFD"/>
    <w:rsid w:val="00BA52FC"/>
    <w:rsid w:val="00C07B5A"/>
    <w:rsid w:val="00CA0057"/>
    <w:rsid w:val="00CC4563"/>
    <w:rsid w:val="00CD35D8"/>
    <w:rsid w:val="00CE08FE"/>
    <w:rsid w:val="00D30A87"/>
    <w:rsid w:val="00D72B6B"/>
    <w:rsid w:val="00DB67AB"/>
    <w:rsid w:val="00DF02D0"/>
    <w:rsid w:val="00EA70AD"/>
    <w:rsid w:val="00EB3E4F"/>
    <w:rsid w:val="00F014E4"/>
    <w:rsid w:val="00F11199"/>
    <w:rsid w:val="00F43ADD"/>
    <w:rsid w:val="00F47369"/>
    <w:rsid w:val="00F83A5A"/>
    <w:rsid w:val="00F844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4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36204"/>
    <w:rPr>
      <w:sz w:val="18"/>
      <w:szCs w:val="18"/>
    </w:rPr>
  </w:style>
  <w:style w:type="character" w:customStyle="1" w:styleId="Char">
    <w:name w:val="批注框文本 Char"/>
    <w:basedOn w:val="a0"/>
    <w:link w:val="a3"/>
    <w:uiPriority w:val="99"/>
    <w:semiHidden/>
    <w:rsid w:val="00836204"/>
    <w:rPr>
      <w:sz w:val="18"/>
      <w:szCs w:val="18"/>
    </w:rPr>
  </w:style>
  <w:style w:type="paragraph" w:styleId="a4">
    <w:name w:val="header"/>
    <w:basedOn w:val="a"/>
    <w:link w:val="Char0"/>
    <w:uiPriority w:val="99"/>
    <w:unhideWhenUsed/>
    <w:rsid w:val="00CE08F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E08FE"/>
    <w:rPr>
      <w:sz w:val="18"/>
      <w:szCs w:val="18"/>
    </w:rPr>
  </w:style>
  <w:style w:type="paragraph" w:styleId="a5">
    <w:name w:val="footer"/>
    <w:basedOn w:val="a"/>
    <w:link w:val="Char1"/>
    <w:uiPriority w:val="99"/>
    <w:unhideWhenUsed/>
    <w:rsid w:val="00CE08FE"/>
    <w:pPr>
      <w:tabs>
        <w:tab w:val="center" w:pos="4153"/>
        <w:tab w:val="right" w:pos="8306"/>
      </w:tabs>
      <w:snapToGrid w:val="0"/>
      <w:jc w:val="left"/>
    </w:pPr>
    <w:rPr>
      <w:sz w:val="18"/>
      <w:szCs w:val="18"/>
    </w:rPr>
  </w:style>
  <w:style w:type="character" w:customStyle="1" w:styleId="Char1">
    <w:name w:val="页脚 Char"/>
    <w:basedOn w:val="a0"/>
    <w:link w:val="a5"/>
    <w:uiPriority w:val="99"/>
    <w:rsid w:val="00CE08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36204"/>
    <w:rPr>
      <w:sz w:val="18"/>
      <w:szCs w:val="18"/>
    </w:rPr>
  </w:style>
  <w:style w:type="character" w:customStyle="1" w:styleId="Char">
    <w:name w:val="批注框文本 Char"/>
    <w:basedOn w:val="a0"/>
    <w:link w:val="a3"/>
    <w:uiPriority w:val="99"/>
    <w:semiHidden/>
    <w:rsid w:val="00836204"/>
    <w:rPr>
      <w:sz w:val="18"/>
      <w:szCs w:val="18"/>
    </w:rPr>
  </w:style>
  <w:style w:type="paragraph" w:styleId="a4">
    <w:name w:val="header"/>
    <w:basedOn w:val="a"/>
    <w:link w:val="Char0"/>
    <w:uiPriority w:val="99"/>
    <w:unhideWhenUsed/>
    <w:rsid w:val="00CE08F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E08FE"/>
    <w:rPr>
      <w:sz w:val="18"/>
      <w:szCs w:val="18"/>
    </w:rPr>
  </w:style>
  <w:style w:type="paragraph" w:styleId="a5">
    <w:name w:val="footer"/>
    <w:basedOn w:val="a"/>
    <w:link w:val="Char1"/>
    <w:uiPriority w:val="99"/>
    <w:unhideWhenUsed/>
    <w:rsid w:val="00CE08FE"/>
    <w:pPr>
      <w:tabs>
        <w:tab w:val="center" w:pos="4153"/>
        <w:tab w:val="right" w:pos="8306"/>
      </w:tabs>
      <w:snapToGrid w:val="0"/>
      <w:jc w:val="left"/>
    </w:pPr>
    <w:rPr>
      <w:sz w:val="18"/>
      <w:szCs w:val="18"/>
    </w:rPr>
  </w:style>
  <w:style w:type="character" w:customStyle="1" w:styleId="Char1">
    <w:name w:val="页脚 Char"/>
    <w:basedOn w:val="a0"/>
    <w:link w:val="a5"/>
    <w:uiPriority w:val="99"/>
    <w:rsid w:val="00CE08FE"/>
    <w:rPr>
      <w:sz w:val="18"/>
      <w:szCs w:val="18"/>
    </w:rPr>
  </w:style>
</w:styles>
</file>

<file path=word/webSettings.xml><?xml version="1.0" encoding="utf-8"?>
<w:webSettings xmlns:r="http://schemas.openxmlformats.org/officeDocument/2006/relationships" xmlns:w="http://schemas.openxmlformats.org/wordprocessingml/2006/main">
  <w:divs>
    <w:div w:id="544752092">
      <w:bodyDiv w:val="1"/>
      <w:marLeft w:val="0"/>
      <w:marRight w:val="0"/>
      <w:marTop w:val="0"/>
      <w:marBottom w:val="0"/>
      <w:divBdr>
        <w:top w:val="none" w:sz="0" w:space="0" w:color="auto"/>
        <w:left w:val="none" w:sz="0" w:space="0" w:color="auto"/>
        <w:bottom w:val="none" w:sz="0" w:space="0" w:color="auto"/>
        <w:right w:val="none" w:sz="0" w:space="0" w:color="auto"/>
      </w:divBdr>
    </w:div>
    <w:div w:id="746422174">
      <w:bodyDiv w:val="1"/>
      <w:marLeft w:val="0"/>
      <w:marRight w:val="0"/>
      <w:marTop w:val="0"/>
      <w:marBottom w:val="0"/>
      <w:divBdr>
        <w:top w:val="none" w:sz="0" w:space="0" w:color="auto"/>
        <w:left w:val="none" w:sz="0" w:space="0" w:color="auto"/>
        <w:bottom w:val="none" w:sz="0" w:space="0" w:color="auto"/>
        <w:right w:val="none" w:sz="0" w:space="0" w:color="auto"/>
      </w:divBdr>
      <w:divsChild>
        <w:div w:id="657347347">
          <w:marLeft w:val="0"/>
          <w:marRight w:val="0"/>
          <w:marTop w:val="0"/>
          <w:marBottom w:val="0"/>
          <w:divBdr>
            <w:top w:val="none" w:sz="0" w:space="0" w:color="auto"/>
            <w:left w:val="none" w:sz="0" w:space="0" w:color="auto"/>
            <w:bottom w:val="none" w:sz="0" w:space="0" w:color="auto"/>
            <w:right w:val="none" w:sz="0" w:space="0" w:color="auto"/>
          </w:divBdr>
          <w:divsChild>
            <w:div w:id="661589351">
              <w:marLeft w:val="0"/>
              <w:marRight w:val="0"/>
              <w:marTop w:val="0"/>
              <w:marBottom w:val="0"/>
              <w:divBdr>
                <w:top w:val="single" w:sz="6" w:space="0" w:color="CCCCCC"/>
                <w:left w:val="single" w:sz="6" w:space="0" w:color="CCCCCC"/>
                <w:bottom w:val="single" w:sz="6" w:space="0" w:color="CCCCCC"/>
                <w:right w:val="single" w:sz="6" w:space="0" w:color="CCCCCC"/>
              </w:divBdr>
              <w:divsChild>
                <w:div w:id="106047435">
                  <w:marLeft w:val="0"/>
                  <w:marRight w:val="0"/>
                  <w:marTop w:val="0"/>
                  <w:marBottom w:val="0"/>
                  <w:divBdr>
                    <w:top w:val="none" w:sz="0" w:space="0" w:color="auto"/>
                    <w:left w:val="none" w:sz="0" w:space="0" w:color="auto"/>
                    <w:bottom w:val="none" w:sz="0" w:space="0" w:color="auto"/>
                    <w:right w:val="none" w:sz="0" w:space="0" w:color="auto"/>
                  </w:divBdr>
                  <w:divsChild>
                    <w:div w:id="179131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chinabyte.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6</Pages>
  <Words>590</Words>
  <Characters>3368</Characters>
  <Application>Microsoft Office Word</Application>
  <DocSecurity>0</DocSecurity>
  <Lines>28</Lines>
  <Paragraphs>7</Paragraphs>
  <ScaleCrop>false</ScaleCrop>
  <Company>Microsoft</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张秀娟</cp:lastModifiedBy>
  <cp:revision>57</cp:revision>
  <dcterms:created xsi:type="dcterms:W3CDTF">2014-10-09T05:23:00Z</dcterms:created>
  <dcterms:modified xsi:type="dcterms:W3CDTF">2014-11-21T09:41:00Z</dcterms:modified>
</cp:coreProperties>
</file>