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0" w:afterAutospacing="0" w:line="540" w:lineRule="atLeast"/>
        <w:ind w:left="0" w:right="0" w:firstLine="420"/>
        <w:rPr>
          <w:rFonts w:hint="eastAsia" w:ascii="宋体" w:hAnsi="宋体" w:eastAsia="宋体" w:cs="宋体"/>
          <w:i w:val="0"/>
          <w:color w:val="333333"/>
          <w:sz w:val="19"/>
          <w:szCs w:val="19"/>
        </w:rPr>
      </w:pPr>
      <w:r>
        <w:rPr>
          <w:rStyle w:val="4"/>
          <w:rFonts w:ascii="仿宋" w:hAnsi="仿宋" w:eastAsia="仿宋" w:cs="仿宋"/>
          <w:i w:val="0"/>
          <w:color w:val="000000"/>
          <w:sz w:val="28"/>
          <w:szCs w:val="28"/>
          <w:u w:val="none"/>
          <w:bdr w:val="none" w:color="auto" w:sz="0" w:space="0"/>
        </w:rPr>
        <w:t>《曲阜师范大学</w:t>
      </w:r>
      <w:r>
        <w:rPr>
          <w:rStyle w:val="4"/>
          <w:rFonts w:hint="eastAsia" w:ascii="仿宋" w:hAnsi="仿宋" w:eastAsia="仿宋" w:cs="仿宋"/>
          <w:i w:val="0"/>
          <w:color w:val="000000"/>
          <w:sz w:val="28"/>
          <w:szCs w:val="28"/>
          <w:u w:val="none"/>
          <w:bdr w:val="none" w:color="auto" w:sz="0" w:space="0"/>
          <w:lang w:val="en-US"/>
        </w:rPr>
        <w:t>2017</w:t>
      </w:r>
      <w:r>
        <w:rPr>
          <w:rStyle w:val="4"/>
          <w:rFonts w:hint="eastAsia" w:ascii="仿宋" w:hAnsi="仿宋" w:eastAsia="仿宋" w:cs="仿宋"/>
          <w:i w:val="0"/>
          <w:color w:val="000000"/>
          <w:sz w:val="28"/>
          <w:szCs w:val="28"/>
          <w:u w:val="none"/>
          <w:bdr w:val="none" w:color="auto" w:sz="0" w:space="0"/>
        </w:rPr>
        <w:t>年硕士研究生招生复试资格审查说明》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0" w:afterAutospacing="0" w:line="540" w:lineRule="atLeast"/>
        <w:ind w:left="0" w:right="0" w:firstLine="555"/>
        <w:jc w:val="left"/>
        <w:rPr>
          <w:rFonts w:hint="eastAsia" w:ascii="宋体" w:hAnsi="宋体" w:eastAsia="宋体" w:cs="宋体"/>
          <w:i w:val="0"/>
          <w:color w:val="333333"/>
          <w:sz w:val="19"/>
          <w:szCs w:val="19"/>
        </w:rPr>
      </w:pPr>
      <w:r>
        <w:rPr>
          <w:rFonts w:hint="eastAsia" w:ascii="仿宋" w:hAnsi="仿宋" w:eastAsia="仿宋" w:cs="仿宋"/>
          <w:i w:val="0"/>
          <w:color w:val="000000"/>
          <w:sz w:val="28"/>
          <w:szCs w:val="28"/>
          <w:u w:val="none"/>
          <w:bdr w:val="none" w:color="auto" w:sz="0" w:space="0"/>
        </w:rPr>
        <w:t>一、我校硕士研究生招生资格审查在复试时进行，资格审查没通过的考生将取消其复试资格，责任自负。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0" w:afterAutospacing="0" w:line="540" w:lineRule="atLeast"/>
        <w:ind w:left="0" w:right="0" w:firstLine="555"/>
        <w:jc w:val="left"/>
        <w:rPr>
          <w:rFonts w:hint="eastAsia" w:ascii="宋体" w:hAnsi="宋体" w:eastAsia="宋体" w:cs="宋体"/>
          <w:i w:val="0"/>
          <w:color w:val="333333"/>
          <w:sz w:val="19"/>
          <w:szCs w:val="19"/>
        </w:rPr>
      </w:pPr>
      <w:r>
        <w:rPr>
          <w:rFonts w:hint="eastAsia" w:ascii="仿宋" w:hAnsi="仿宋" w:eastAsia="仿宋" w:cs="仿宋"/>
          <w:i w:val="0"/>
          <w:color w:val="000000"/>
          <w:sz w:val="28"/>
          <w:szCs w:val="28"/>
          <w:u w:val="none"/>
          <w:bdr w:val="none" w:color="auto" w:sz="0" w:space="0"/>
        </w:rPr>
        <w:t>二、调剂我校</w:t>
      </w:r>
      <w:bookmarkStart w:id="0" w:name="_GoBack"/>
      <w:bookmarkEnd w:id="0"/>
      <w:r>
        <w:rPr>
          <w:rFonts w:hint="eastAsia" w:ascii="仿宋" w:hAnsi="仿宋" w:eastAsia="仿宋" w:cs="仿宋"/>
          <w:i w:val="0"/>
          <w:color w:val="000000"/>
          <w:sz w:val="28"/>
          <w:szCs w:val="28"/>
          <w:u w:val="none"/>
          <w:bdr w:val="none" w:color="auto" w:sz="0" w:space="0"/>
        </w:rPr>
        <w:t>考生的初试成绩必须符合所报考专业门类的国家</w:t>
      </w:r>
      <w:r>
        <w:rPr>
          <w:rFonts w:hint="eastAsia" w:ascii="仿宋" w:hAnsi="仿宋" w:eastAsia="仿宋" w:cs="仿宋"/>
          <w:i w:val="0"/>
          <w:color w:val="000000"/>
          <w:sz w:val="28"/>
          <w:szCs w:val="28"/>
          <w:u w:val="none"/>
          <w:bdr w:val="none" w:color="auto" w:sz="0" w:space="0"/>
          <w:lang w:val="en-US"/>
        </w:rPr>
        <w:t>A</w:t>
      </w:r>
      <w:r>
        <w:rPr>
          <w:rFonts w:hint="eastAsia" w:ascii="仿宋" w:hAnsi="仿宋" w:eastAsia="仿宋" w:cs="仿宋"/>
          <w:i w:val="0"/>
          <w:color w:val="000000"/>
          <w:sz w:val="28"/>
          <w:szCs w:val="28"/>
          <w:u w:val="none"/>
          <w:bdr w:val="none" w:color="auto" w:sz="0" w:space="0"/>
        </w:rPr>
        <w:t>类线（包括各单科与总分），报考专业学位的考生不能调剂到我校的学术型专业。如本人不符合以上要求，请与我校研招办联系，无需参加我校复试，不符合要求而参加复试的考生，后果由考生负责。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0" w:afterAutospacing="0" w:line="540" w:lineRule="atLeast"/>
        <w:ind w:left="0" w:right="0" w:firstLine="555"/>
        <w:jc w:val="left"/>
        <w:rPr>
          <w:rFonts w:hint="eastAsia" w:ascii="宋体" w:hAnsi="宋体" w:eastAsia="宋体" w:cs="宋体"/>
          <w:i w:val="0"/>
          <w:color w:val="333333"/>
          <w:sz w:val="19"/>
          <w:szCs w:val="19"/>
        </w:rPr>
      </w:pPr>
      <w:r>
        <w:rPr>
          <w:rFonts w:hint="eastAsia" w:ascii="仿宋" w:hAnsi="仿宋" w:eastAsia="仿宋" w:cs="仿宋"/>
          <w:i w:val="0"/>
          <w:color w:val="000000"/>
          <w:sz w:val="28"/>
          <w:szCs w:val="28"/>
          <w:u w:val="none"/>
          <w:bdr w:val="none" w:color="auto" w:sz="0" w:space="0"/>
        </w:rPr>
        <w:t>三、享受加分政策的考生应按我校《关于</w:t>
      </w:r>
      <w:r>
        <w:rPr>
          <w:rFonts w:hint="eastAsia" w:ascii="仿宋" w:hAnsi="仿宋" w:eastAsia="仿宋" w:cs="仿宋"/>
          <w:i w:val="0"/>
          <w:color w:val="000000"/>
          <w:sz w:val="28"/>
          <w:szCs w:val="28"/>
          <w:u w:val="none"/>
          <w:bdr w:val="none" w:color="auto" w:sz="0" w:space="0"/>
          <w:lang w:val="en-US"/>
        </w:rPr>
        <w:t>2017</w:t>
      </w:r>
      <w:r>
        <w:rPr>
          <w:rFonts w:hint="eastAsia" w:ascii="仿宋" w:hAnsi="仿宋" w:eastAsia="仿宋" w:cs="仿宋"/>
          <w:i w:val="0"/>
          <w:color w:val="000000"/>
          <w:sz w:val="28"/>
          <w:szCs w:val="28"/>
          <w:u w:val="none"/>
          <w:bdr w:val="none" w:color="auto" w:sz="0" w:space="0"/>
        </w:rPr>
        <w:t>年硕士研究生入学考试享受加分政策考生提交证明材料的通知》要求提前与我校联系说明，未提前联系视为不享受加分政策，考生应在中国研究生招生信息网资料库公布的相关人员名单之中，并提供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0" w:afterAutospacing="0" w:line="540" w:lineRule="atLeast"/>
        <w:ind w:left="0" w:right="0" w:firstLine="555"/>
        <w:jc w:val="left"/>
        <w:rPr>
          <w:rFonts w:hint="eastAsia" w:ascii="宋体" w:hAnsi="宋体" w:eastAsia="宋体" w:cs="宋体"/>
          <w:i w:val="0"/>
          <w:color w:val="333333"/>
          <w:sz w:val="19"/>
          <w:szCs w:val="19"/>
        </w:rPr>
      </w:pPr>
      <w:r>
        <w:rPr>
          <w:rFonts w:hint="eastAsia" w:ascii="仿宋" w:hAnsi="仿宋" w:eastAsia="仿宋" w:cs="仿宋"/>
          <w:i w:val="0"/>
          <w:color w:val="000000"/>
          <w:sz w:val="28"/>
          <w:szCs w:val="28"/>
          <w:u w:val="none"/>
          <w:bdr w:val="none" w:color="auto" w:sz="0" w:space="0"/>
        </w:rPr>
        <w:t>四、关于同等学力考生的说明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0" w:afterAutospacing="0" w:line="540" w:lineRule="atLeast"/>
        <w:ind w:left="0" w:right="0" w:firstLine="555"/>
        <w:jc w:val="left"/>
        <w:rPr>
          <w:rFonts w:hint="eastAsia" w:ascii="宋体" w:hAnsi="宋体" w:eastAsia="宋体" w:cs="宋体"/>
          <w:i w:val="0"/>
          <w:color w:val="333333"/>
          <w:sz w:val="19"/>
          <w:szCs w:val="19"/>
        </w:rPr>
      </w:pPr>
      <w:r>
        <w:rPr>
          <w:rFonts w:hint="eastAsia" w:ascii="仿宋" w:hAnsi="仿宋" w:eastAsia="仿宋" w:cs="仿宋"/>
          <w:i w:val="0"/>
          <w:color w:val="000000"/>
          <w:sz w:val="28"/>
          <w:szCs w:val="28"/>
          <w:u w:val="none"/>
          <w:bdr w:val="none" w:color="auto" w:sz="0" w:space="0"/>
          <w:lang w:val="en-US"/>
        </w:rPr>
        <w:t>1.</w:t>
      </w:r>
      <w:r>
        <w:rPr>
          <w:rFonts w:hint="eastAsia" w:ascii="仿宋" w:hAnsi="仿宋" w:eastAsia="仿宋" w:cs="仿宋"/>
          <w:i w:val="0"/>
          <w:color w:val="000000"/>
          <w:sz w:val="28"/>
          <w:szCs w:val="28"/>
          <w:u w:val="none"/>
          <w:bdr w:val="none" w:color="auto" w:sz="0" w:space="0"/>
        </w:rPr>
        <w:t>同等学力是指只有高职高专毕业证书（含成教、自考、夜大、网络教育等形式的专科毕业生，学历必须是国民教育系列，且在</w:t>
      </w:r>
      <w:r>
        <w:rPr>
          <w:rFonts w:hint="eastAsia" w:ascii="仿宋" w:hAnsi="仿宋" w:eastAsia="仿宋" w:cs="仿宋"/>
          <w:i w:val="0"/>
          <w:color w:val="000000"/>
          <w:sz w:val="28"/>
          <w:szCs w:val="28"/>
          <w:u w:val="none"/>
          <w:bdr w:val="none" w:color="auto" w:sz="0" w:space="0"/>
          <w:lang w:val="en-US"/>
        </w:rPr>
        <w:t>2015</w:t>
      </w:r>
      <w:r>
        <w:rPr>
          <w:rFonts w:hint="eastAsia" w:ascii="仿宋" w:hAnsi="仿宋" w:eastAsia="仿宋" w:cs="仿宋"/>
          <w:i w:val="0"/>
          <w:color w:val="000000"/>
          <w:sz w:val="28"/>
          <w:szCs w:val="28"/>
          <w:u w:val="none"/>
          <w:bdr w:val="none" w:color="auto" w:sz="0" w:space="0"/>
        </w:rPr>
        <w:t>年</w:t>
      </w:r>
      <w:r>
        <w:rPr>
          <w:rFonts w:hint="eastAsia" w:ascii="仿宋" w:hAnsi="仿宋" w:eastAsia="仿宋" w:cs="仿宋"/>
          <w:i w:val="0"/>
          <w:color w:val="000000"/>
          <w:sz w:val="28"/>
          <w:szCs w:val="28"/>
          <w:u w:val="none"/>
          <w:bdr w:val="none" w:color="auto" w:sz="0" w:space="0"/>
          <w:lang w:val="en-US"/>
        </w:rPr>
        <w:t>9</w:t>
      </w:r>
      <w:r>
        <w:rPr>
          <w:rFonts w:hint="eastAsia" w:ascii="仿宋" w:hAnsi="仿宋" w:eastAsia="仿宋" w:cs="仿宋"/>
          <w:i w:val="0"/>
          <w:color w:val="000000"/>
          <w:sz w:val="28"/>
          <w:szCs w:val="28"/>
          <w:u w:val="none"/>
          <w:bdr w:val="none" w:color="auto" w:sz="0" w:space="0"/>
        </w:rPr>
        <w:t>月</w:t>
      </w:r>
      <w:r>
        <w:rPr>
          <w:rFonts w:hint="eastAsia" w:ascii="仿宋" w:hAnsi="仿宋" w:eastAsia="仿宋" w:cs="仿宋"/>
          <w:i w:val="0"/>
          <w:color w:val="000000"/>
          <w:sz w:val="28"/>
          <w:szCs w:val="28"/>
          <w:u w:val="none"/>
          <w:bdr w:val="none" w:color="auto" w:sz="0" w:space="0"/>
          <w:lang w:val="en-US"/>
        </w:rPr>
        <w:t>1</w:t>
      </w:r>
      <w:r>
        <w:rPr>
          <w:rFonts w:hint="eastAsia" w:ascii="仿宋" w:hAnsi="仿宋" w:eastAsia="仿宋" w:cs="仿宋"/>
          <w:i w:val="0"/>
          <w:color w:val="000000"/>
          <w:sz w:val="28"/>
          <w:szCs w:val="28"/>
          <w:u w:val="none"/>
          <w:bdr w:val="none" w:color="auto" w:sz="0" w:space="0"/>
        </w:rPr>
        <w:t>日前颁发）、截止</w:t>
      </w:r>
      <w:r>
        <w:rPr>
          <w:rFonts w:hint="eastAsia" w:ascii="仿宋" w:hAnsi="仿宋" w:eastAsia="仿宋" w:cs="仿宋"/>
          <w:i w:val="0"/>
          <w:color w:val="000000"/>
          <w:sz w:val="28"/>
          <w:szCs w:val="28"/>
          <w:u w:val="none"/>
          <w:bdr w:val="none" w:color="auto" w:sz="0" w:space="0"/>
          <w:lang w:val="en-US"/>
        </w:rPr>
        <w:t>2017</w:t>
      </w:r>
      <w:r>
        <w:rPr>
          <w:rFonts w:hint="eastAsia" w:ascii="仿宋" w:hAnsi="仿宋" w:eastAsia="仿宋" w:cs="仿宋"/>
          <w:i w:val="0"/>
          <w:color w:val="000000"/>
          <w:sz w:val="28"/>
          <w:szCs w:val="28"/>
          <w:u w:val="none"/>
          <w:bdr w:val="none" w:color="auto" w:sz="0" w:space="0"/>
        </w:rPr>
        <w:t>年</w:t>
      </w:r>
      <w:r>
        <w:rPr>
          <w:rFonts w:hint="eastAsia" w:ascii="仿宋" w:hAnsi="仿宋" w:eastAsia="仿宋" w:cs="仿宋"/>
          <w:i w:val="0"/>
          <w:color w:val="000000"/>
          <w:sz w:val="28"/>
          <w:szCs w:val="28"/>
          <w:u w:val="none"/>
          <w:bdr w:val="none" w:color="auto" w:sz="0" w:space="0"/>
          <w:lang w:val="en-US"/>
        </w:rPr>
        <w:t>9</w:t>
      </w:r>
      <w:r>
        <w:rPr>
          <w:rFonts w:hint="eastAsia" w:ascii="仿宋" w:hAnsi="仿宋" w:eastAsia="仿宋" w:cs="仿宋"/>
          <w:i w:val="0"/>
          <w:color w:val="000000"/>
          <w:sz w:val="28"/>
          <w:szCs w:val="28"/>
          <w:u w:val="none"/>
          <w:bdr w:val="none" w:color="auto" w:sz="0" w:space="0"/>
        </w:rPr>
        <w:t>月</w:t>
      </w:r>
      <w:r>
        <w:rPr>
          <w:rFonts w:hint="eastAsia" w:ascii="仿宋" w:hAnsi="仿宋" w:eastAsia="仿宋" w:cs="仿宋"/>
          <w:i w:val="0"/>
          <w:color w:val="000000"/>
          <w:sz w:val="28"/>
          <w:szCs w:val="28"/>
          <w:u w:val="none"/>
          <w:bdr w:val="none" w:color="auto" w:sz="0" w:space="0"/>
          <w:lang w:val="en-US"/>
        </w:rPr>
        <w:t>1</w:t>
      </w:r>
      <w:r>
        <w:rPr>
          <w:rFonts w:hint="eastAsia" w:ascii="仿宋" w:hAnsi="仿宋" w:eastAsia="仿宋" w:cs="仿宋"/>
          <w:i w:val="0"/>
          <w:color w:val="000000"/>
          <w:sz w:val="28"/>
          <w:szCs w:val="28"/>
          <w:u w:val="none"/>
          <w:bdr w:val="none" w:color="auto" w:sz="0" w:space="0"/>
        </w:rPr>
        <w:t>日已经工作</w:t>
      </w:r>
      <w:r>
        <w:rPr>
          <w:rFonts w:hint="eastAsia" w:ascii="仿宋" w:hAnsi="仿宋" w:eastAsia="仿宋" w:cs="仿宋"/>
          <w:i w:val="0"/>
          <w:color w:val="000000"/>
          <w:sz w:val="28"/>
          <w:szCs w:val="28"/>
          <w:u w:val="none"/>
          <w:bdr w:val="none" w:color="auto" w:sz="0" w:space="0"/>
          <w:lang w:val="en-US"/>
        </w:rPr>
        <w:t>2</w:t>
      </w:r>
      <w:r>
        <w:rPr>
          <w:rFonts w:hint="eastAsia" w:ascii="仿宋" w:hAnsi="仿宋" w:eastAsia="仿宋" w:cs="仿宋"/>
          <w:i w:val="0"/>
          <w:color w:val="000000"/>
          <w:sz w:val="28"/>
          <w:szCs w:val="28"/>
          <w:u w:val="none"/>
          <w:bdr w:val="none" w:color="auto" w:sz="0" w:space="0"/>
        </w:rPr>
        <w:t>年或</w:t>
      </w:r>
      <w:r>
        <w:rPr>
          <w:rFonts w:hint="eastAsia" w:ascii="仿宋" w:hAnsi="仿宋" w:eastAsia="仿宋" w:cs="仿宋"/>
          <w:i w:val="0"/>
          <w:color w:val="000000"/>
          <w:sz w:val="28"/>
          <w:szCs w:val="28"/>
          <w:u w:val="none"/>
          <w:bdr w:val="none" w:color="auto" w:sz="0" w:space="0"/>
          <w:lang w:val="en-US"/>
        </w:rPr>
        <w:t>2</w:t>
      </w:r>
      <w:r>
        <w:rPr>
          <w:rFonts w:hint="eastAsia" w:ascii="仿宋" w:hAnsi="仿宋" w:eastAsia="仿宋" w:cs="仿宋"/>
          <w:i w:val="0"/>
          <w:color w:val="000000"/>
          <w:sz w:val="28"/>
          <w:szCs w:val="28"/>
          <w:u w:val="none"/>
          <w:bdr w:val="none" w:color="auto" w:sz="0" w:space="0"/>
        </w:rPr>
        <w:t>年以上的具有相当于本科毕业同等学力水平的考生；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0" w:afterAutospacing="0" w:line="540" w:lineRule="atLeast"/>
        <w:ind w:left="0" w:right="0" w:firstLine="555"/>
        <w:jc w:val="left"/>
        <w:rPr>
          <w:rFonts w:hint="eastAsia" w:ascii="宋体" w:hAnsi="宋体" w:eastAsia="宋体" w:cs="宋体"/>
          <w:i w:val="0"/>
          <w:color w:val="333333"/>
          <w:sz w:val="19"/>
          <w:szCs w:val="19"/>
        </w:rPr>
      </w:pPr>
      <w:r>
        <w:rPr>
          <w:rFonts w:hint="eastAsia" w:ascii="仿宋" w:hAnsi="仿宋" w:eastAsia="仿宋" w:cs="仿宋"/>
          <w:i w:val="0"/>
          <w:color w:val="000000"/>
          <w:sz w:val="28"/>
          <w:szCs w:val="28"/>
          <w:u w:val="none"/>
          <w:bdr w:val="none" w:color="auto" w:sz="0" w:space="0"/>
        </w:rPr>
        <w:t>报考公共管理硕士、旅游管理硕士和教育硕士中的教育管理专业的同等学力考生，其高职高专毕业证书应在</w:t>
      </w:r>
      <w:r>
        <w:rPr>
          <w:rFonts w:hint="eastAsia" w:ascii="仿宋" w:hAnsi="仿宋" w:eastAsia="仿宋" w:cs="仿宋"/>
          <w:i w:val="0"/>
          <w:color w:val="000000"/>
          <w:sz w:val="28"/>
          <w:szCs w:val="28"/>
          <w:u w:val="none"/>
          <w:bdr w:val="none" w:color="auto" w:sz="0" w:space="0"/>
          <w:lang w:val="en-US"/>
        </w:rPr>
        <w:t>2012</w:t>
      </w:r>
      <w:r>
        <w:rPr>
          <w:rFonts w:hint="eastAsia" w:ascii="仿宋" w:hAnsi="仿宋" w:eastAsia="仿宋" w:cs="仿宋"/>
          <w:i w:val="0"/>
          <w:color w:val="000000"/>
          <w:sz w:val="28"/>
          <w:szCs w:val="28"/>
          <w:u w:val="none"/>
          <w:bdr w:val="none" w:color="auto" w:sz="0" w:space="0"/>
        </w:rPr>
        <w:t>年</w:t>
      </w:r>
      <w:r>
        <w:rPr>
          <w:rFonts w:hint="eastAsia" w:ascii="仿宋" w:hAnsi="仿宋" w:eastAsia="仿宋" w:cs="仿宋"/>
          <w:i w:val="0"/>
          <w:color w:val="000000"/>
          <w:sz w:val="28"/>
          <w:szCs w:val="28"/>
          <w:u w:val="none"/>
          <w:bdr w:val="none" w:color="auto" w:sz="0" w:space="0"/>
          <w:lang w:val="en-US"/>
        </w:rPr>
        <w:t>9</w:t>
      </w:r>
      <w:r>
        <w:rPr>
          <w:rFonts w:hint="eastAsia" w:ascii="仿宋" w:hAnsi="仿宋" w:eastAsia="仿宋" w:cs="仿宋"/>
          <w:i w:val="0"/>
          <w:color w:val="000000"/>
          <w:sz w:val="28"/>
          <w:szCs w:val="28"/>
          <w:u w:val="none"/>
          <w:bdr w:val="none" w:color="auto" w:sz="0" w:space="0"/>
        </w:rPr>
        <w:t>月</w:t>
      </w:r>
      <w:r>
        <w:rPr>
          <w:rFonts w:hint="eastAsia" w:ascii="仿宋" w:hAnsi="仿宋" w:eastAsia="仿宋" w:cs="仿宋"/>
          <w:i w:val="0"/>
          <w:color w:val="000000"/>
          <w:sz w:val="28"/>
          <w:szCs w:val="28"/>
          <w:u w:val="none"/>
          <w:bdr w:val="none" w:color="auto" w:sz="0" w:space="0"/>
          <w:lang w:val="en-US"/>
        </w:rPr>
        <w:t>1</w:t>
      </w:r>
      <w:r>
        <w:rPr>
          <w:rFonts w:hint="eastAsia" w:ascii="仿宋" w:hAnsi="仿宋" w:eastAsia="仿宋" w:cs="仿宋"/>
          <w:i w:val="0"/>
          <w:color w:val="000000"/>
          <w:sz w:val="28"/>
          <w:szCs w:val="28"/>
          <w:u w:val="none"/>
          <w:bdr w:val="none" w:color="auto" w:sz="0" w:space="0"/>
        </w:rPr>
        <w:t>日前颁发。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0" w:afterAutospacing="0" w:line="540" w:lineRule="atLeast"/>
        <w:ind w:left="0" w:right="0" w:firstLine="555"/>
        <w:jc w:val="left"/>
        <w:rPr>
          <w:rFonts w:hint="eastAsia" w:ascii="宋体" w:hAnsi="宋体" w:eastAsia="宋体" w:cs="宋体"/>
          <w:i w:val="0"/>
          <w:color w:val="333333"/>
          <w:sz w:val="19"/>
          <w:szCs w:val="19"/>
        </w:rPr>
      </w:pPr>
      <w:r>
        <w:rPr>
          <w:rFonts w:hint="eastAsia" w:ascii="仿宋" w:hAnsi="仿宋" w:eastAsia="仿宋" w:cs="仿宋"/>
          <w:i w:val="0"/>
          <w:color w:val="000000"/>
          <w:sz w:val="28"/>
          <w:szCs w:val="28"/>
          <w:u w:val="none"/>
          <w:bdr w:val="none" w:color="auto" w:sz="0" w:space="0"/>
          <w:lang w:val="en-US"/>
        </w:rPr>
        <w:t>2.</w:t>
      </w:r>
      <w:r>
        <w:rPr>
          <w:rFonts w:hint="eastAsia" w:ascii="仿宋" w:hAnsi="仿宋" w:eastAsia="仿宋" w:cs="仿宋"/>
          <w:i w:val="0"/>
          <w:color w:val="000000"/>
          <w:sz w:val="28"/>
          <w:szCs w:val="28"/>
          <w:u w:val="none"/>
          <w:bdr w:val="none" w:color="auto" w:sz="0" w:space="0"/>
        </w:rPr>
        <w:t>国家承认学历的本科结业生按同等学力考生对待。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0" w:afterAutospacing="0" w:line="540" w:lineRule="atLeast"/>
        <w:ind w:left="0" w:right="0" w:firstLine="555"/>
        <w:jc w:val="left"/>
        <w:rPr>
          <w:rFonts w:hint="eastAsia" w:ascii="宋体" w:hAnsi="宋体" w:eastAsia="宋体" w:cs="宋体"/>
          <w:i w:val="0"/>
          <w:color w:val="333333"/>
          <w:sz w:val="19"/>
          <w:szCs w:val="19"/>
        </w:rPr>
      </w:pPr>
      <w:r>
        <w:rPr>
          <w:rFonts w:hint="eastAsia" w:ascii="仿宋" w:hAnsi="仿宋" w:eastAsia="仿宋" w:cs="仿宋"/>
          <w:i w:val="0"/>
          <w:color w:val="000000"/>
          <w:sz w:val="28"/>
          <w:szCs w:val="28"/>
          <w:u w:val="none"/>
          <w:bdr w:val="none" w:color="auto" w:sz="0" w:space="0"/>
          <w:lang w:val="en-US"/>
        </w:rPr>
        <w:t>3.</w:t>
      </w:r>
      <w:r>
        <w:rPr>
          <w:rFonts w:hint="eastAsia" w:ascii="仿宋" w:hAnsi="仿宋" w:eastAsia="仿宋" w:cs="仿宋"/>
          <w:i w:val="0"/>
          <w:color w:val="000000"/>
          <w:sz w:val="28"/>
          <w:szCs w:val="28"/>
          <w:u w:val="none"/>
          <w:bdr w:val="none" w:color="auto" w:sz="0" w:space="0"/>
        </w:rPr>
        <w:t>已通过成教、自考、夜大、网络教育等形式获得本科毕业证书的考生、以及成教应届本科毕业生、自考和网络教育</w:t>
      </w:r>
      <w:r>
        <w:rPr>
          <w:rFonts w:hint="eastAsia" w:ascii="仿宋" w:hAnsi="仿宋" w:eastAsia="仿宋" w:cs="仿宋"/>
          <w:i w:val="0"/>
          <w:color w:val="000000"/>
          <w:sz w:val="28"/>
          <w:szCs w:val="28"/>
          <w:u w:val="none"/>
          <w:bdr w:val="none" w:color="auto" w:sz="0" w:space="0"/>
          <w:lang w:val="en-US"/>
        </w:rPr>
        <w:t>2017</w:t>
      </w:r>
      <w:r>
        <w:rPr>
          <w:rFonts w:hint="eastAsia" w:ascii="仿宋" w:hAnsi="仿宋" w:eastAsia="仿宋" w:cs="仿宋"/>
          <w:i w:val="0"/>
          <w:color w:val="000000"/>
          <w:sz w:val="28"/>
          <w:szCs w:val="28"/>
          <w:u w:val="none"/>
          <w:bdr w:val="none" w:color="auto" w:sz="0" w:space="0"/>
        </w:rPr>
        <w:t>年</w:t>
      </w:r>
      <w:r>
        <w:rPr>
          <w:rFonts w:hint="eastAsia" w:ascii="仿宋" w:hAnsi="仿宋" w:eastAsia="仿宋" w:cs="仿宋"/>
          <w:i w:val="0"/>
          <w:color w:val="000000"/>
          <w:sz w:val="28"/>
          <w:szCs w:val="28"/>
          <w:u w:val="none"/>
          <w:bdr w:val="none" w:color="auto" w:sz="0" w:space="0"/>
          <w:lang w:val="en-US"/>
        </w:rPr>
        <w:t>9</w:t>
      </w:r>
      <w:r>
        <w:rPr>
          <w:rFonts w:hint="eastAsia" w:ascii="仿宋" w:hAnsi="仿宋" w:eastAsia="仿宋" w:cs="仿宋"/>
          <w:i w:val="0"/>
          <w:color w:val="000000"/>
          <w:sz w:val="28"/>
          <w:szCs w:val="28"/>
          <w:u w:val="none"/>
          <w:bdr w:val="none" w:color="auto" w:sz="0" w:space="0"/>
        </w:rPr>
        <w:t>月</w:t>
      </w:r>
      <w:r>
        <w:rPr>
          <w:rFonts w:hint="eastAsia" w:ascii="仿宋" w:hAnsi="仿宋" w:eastAsia="仿宋" w:cs="仿宋"/>
          <w:i w:val="0"/>
          <w:color w:val="000000"/>
          <w:sz w:val="28"/>
          <w:szCs w:val="28"/>
          <w:u w:val="none"/>
          <w:bdr w:val="none" w:color="auto" w:sz="0" w:space="0"/>
          <w:lang w:val="en-US"/>
        </w:rPr>
        <w:t>1</w:t>
      </w:r>
      <w:r>
        <w:rPr>
          <w:rFonts w:hint="eastAsia" w:ascii="仿宋" w:hAnsi="仿宋" w:eastAsia="仿宋" w:cs="仿宋"/>
          <w:i w:val="0"/>
          <w:color w:val="000000"/>
          <w:sz w:val="28"/>
          <w:szCs w:val="28"/>
          <w:u w:val="none"/>
          <w:bdr w:val="none" w:color="auto" w:sz="0" w:space="0"/>
        </w:rPr>
        <w:t>日前可取得本科毕业证书的考生都不是同等学力考生，无需加试。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0" w:afterAutospacing="0" w:line="540" w:lineRule="atLeast"/>
        <w:ind w:left="0" w:right="0" w:firstLine="555"/>
        <w:jc w:val="left"/>
        <w:rPr>
          <w:rFonts w:hint="eastAsia" w:ascii="宋体" w:hAnsi="宋体" w:eastAsia="宋体" w:cs="宋体"/>
          <w:i w:val="0"/>
          <w:color w:val="333333"/>
          <w:sz w:val="19"/>
          <w:szCs w:val="19"/>
        </w:rPr>
      </w:pPr>
      <w:r>
        <w:rPr>
          <w:rFonts w:hint="eastAsia" w:ascii="仿宋" w:hAnsi="仿宋" w:eastAsia="仿宋" w:cs="仿宋"/>
          <w:i w:val="0"/>
          <w:color w:val="000000"/>
          <w:sz w:val="28"/>
          <w:szCs w:val="28"/>
          <w:u w:val="none"/>
          <w:bdr w:val="none" w:color="auto" w:sz="0" w:space="0"/>
          <w:lang w:val="en-US"/>
        </w:rPr>
        <w:t>4.</w:t>
      </w:r>
      <w:r>
        <w:rPr>
          <w:rFonts w:hint="eastAsia" w:ascii="仿宋" w:hAnsi="仿宋" w:eastAsia="仿宋" w:cs="仿宋"/>
          <w:i w:val="0"/>
          <w:color w:val="000000"/>
          <w:sz w:val="28"/>
          <w:szCs w:val="28"/>
          <w:u w:val="none"/>
          <w:bdr w:val="none" w:color="auto" w:sz="0" w:space="0"/>
        </w:rPr>
        <w:t>全日制专升本应届生按普通高校应届生同等对待，不需加试；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0" w:afterAutospacing="0" w:line="540" w:lineRule="atLeast"/>
        <w:ind w:left="0" w:right="0" w:firstLine="555"/>
        <w:jc w:val="left"/>
        <w:rPr>
          <w:rFonts w:hint="eastAsia" w:ascii="宋体" w:hAnsi="宋体" w:eastAsia="宋体" w:cs="宋体"/>
          <w:i w:val="0"/>
          <w:color w:val="333333"/>
          <w:sz w:val="19"/>
          <w:szCs w:val="19"/>
        </w:rPr>
      </w:pPr>
      <w:r>
        <w:rPr>
          <w:rFonts w:hint="eastAsia" w:ascii="仿宋" w:hAnsi="仿宋" w:eastAsia="仿宋" w:cs="仿宋"/>
          <w:i w:val="0"/>
          <w:color w:val="000000"/>
          <w:sz w:val="28"/>
          <w:szCs w:val="28"/>
          <w:u w:val="none"/>
          <w:bdr w:val="none" w:color="auto" w:sz="0" w:space="0"/>
          <w:lang w:val="en-US"/>
        </w:rPr>
        <w:t>5.</w:t>
      </w:r>
      <w:r>
        <w:rPr>
          <w:rFonts w:hint="eastAsia" w:ascii="仿宋" w:hAnsi="仿宋" w:eastAsia="仿宋" w:cs="仿宋"/>
          <w:i w:val="0"/>
          <w:color w:val="000000"/>
          <w:sz w:val="28"/>
          <w:szCs w:val="28"/>
          <w:u w:val="none"/>
          <w:bdr w:val="none" w:color="auto" w:sz="0" w:space="0"/>
        </w:rPr>
        <w:t>同等学力而未按同等学力报名的考生，进入复试者学校有权取消其进一步复试的资格；如若想参加复试，须在资格审查时主动向资格审查人员说明情况，并参加加试。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0" w:afterAutospacing="0" w:line="540" w:lineRule="atLeast"/>
        <w:ind w:left="0" w:right="0" w:firstLine="555"/>
        <w:jc w:val="left"/>
        <w:rPr>
          <w:rFonts w:hint="eastAsia" w:ascii="宋体" w:hAnsi="宋体" w:eastAsia="宋体" w:cs="宋体"/>
          <w:i w:val="0"/>
          <w:color w:val="333333"/>
          <w:sz w:val="19"/>
          <w:szCs w:val="19"/>
        </w:rPr>
      </w:pPr>
      <w:r>
        <w:rPr>
          <w:rFonts w:hint="eastAsia" w:ascii="仿宋" w:hAnsi="仿宋" w:eastAsia="仿宋" w:cs="仿宋"/>
          <w:i w:val="0"/>
          <w:color w:val="000000"/>
          <w:sz w:val="28"/>
          <w:szCs w:val="28"/>
          <w:u w:val="none"/>
          <w:bdr w:val="none" w:color="auto" w:sz="0" w:space="0"/>
          <w:lang w:val="en-US"/>
        </w:rPr>
        <w:t>6.</w:t>
      </w:r>
      <w:r>
        <w:rPr>
          <w:rFonts w:hint="eastAsia" w:ascii="仿宋" w:hAnsi="仿宋" w:eastAsia="仿宋" w:cs="仿宋"/>
          <w:i w:val="0"/>
          <w:color w:val="000000"/>
          <w:sz w:val="28"/>
          <w:szCs w:val="28"/>
          <w:u w:val="none"/>
          <w:bdr w:val="none" w:color="auto" w:sz="0" w:space="0"/>
        </w:rPr>
        <w:t>以同等学力报考的考生、函授（自考）取得本科学历但尚未取得学位者，不接受其跨专业报考。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528" w:beforeAutospacing="0" w:after="0" w:afterAutospacing="0" w:line="540" w:lineRule="atLeast"/>
        <w:ind w:left="0" w:right="0" w:firstLine="555"/>
        <w:jc w:val="left"/>
        <w:rPr>
          <w:rFonts w:hint="eastAsia" w:ascii="宋体" w:hAnsi="宋体" w:eastAsia="宋体" w:cs="宋体"/>
          <w:i w:val="0"/>
          <w:color w:val="333333"/>
          <w:sz w:val="19"/>
          <w:szCs w:val="19"/>
        </w:rPr>
      </w:pPr>
      <w:r>
        <w:rPr>
          <w:rFonts w:hint="eastAsia" w:ascii="仿宋" w:hAnsi="仿宋" w:eastAsia="仿宋" w:cs="仿宋"/>
          <w:i w:val="0"/>
          <w:color w:val="000000"/>
          <w:sz w:val="28"/>
          <w:szCs w:val="28"/>
          <w:u w:val="none"/>
          <w:bdr w:val="none" w:color="auto" w:sz="0" w:space="0"/>
          <w:lang w:val="en-US"/>
        </w:rPr>
        <w:t>7.</w:t>
      </w:r>
      <w:r>
        <w:rPr>
          <w:rFonts w:hint="eastAsia" w:ascii="仿宋" w:hAnsi="仿宋" w:eastAsia="仿宋" w:cs="仿宋"/>
          <w:i w:val="0"/>
          <w:color w:val="000000"/>
          <w:sz w:val="28"/>
          <w:szCs w:val="28"/>
          <w:u w:val="none"/>
          <w:bdr w:val="none" w:color="auto" w:sz="0" w:space="0"/>
        </w:rPr>
        <w:t>以同等学力报考的考生必须在省级以上刊物上发表与报考专业相关的学术论文（第一作者）至少一篇。</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442E5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color w:val="000000"/>
      <w:kern w:val="0"/>
      <w:sz w:val="24"/>
      <w:u w:val="none"/>
      <w:lang w:val="en-US" w:eastAsia="zh-CN" w:bidi="ar"/>
    </w:rPr>
  </w:style>
  <w:style w:type="character" w:styleId="4">
    <w:name w:val="Strong"/>
    <w:basedOn w:val="3"/>
    <w:qFormat/>
    <w:uiPriority w:val="0"/>
    <w:rPr>
      <w:b/>
    </w:rPr>
  </w:style>
  <w:style w:type="character" w:styleId="5">
    <w:name w:val="FollowedHyperlink"/>
    <w:basedOn w:val="3"/>
    <w:uiPriority w:val="0"/>
    <w:rPr>
      <w:color w:val="000000"/>
      <w:u w:val="none"/>
      <w:bdr w:val="none" w:color="auto" w:sz="0" w:space="0"/>
    </w:rPr>
  </w:style>
  <w:style w:type="character" w:styleId="6">
    <w:name w:val="Hyperlink"/>
    <w:basedOn w:val="3"/>
    <w:uiPriority w:val="0"/>
    <w:rPr>
      <w:color w:val="000000"/>
      <w:u w:val="none"/>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2017-03-17T06:23:30Z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