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ind w:firstLine="1084" w:firstLineChars="300"/>
        <w:rPr>
          <w:rFonts w:ascii="黑体" w:eastAsia="黑体"/>
          <w:b/>
          <w:color w:val="000000"/>
          <w:sz w:val="36"/>
          <w:szCs w:val="36"/>
          <w:shd w:val="clear" w:color="auto" w:fill="FFFFFF"/>
        </w:rPr>
      </w:pPr>
      <w:r>
        <w:rPr>
          <w:rFonts w:hint="eastAsia" w:ascii="黑体" w:hAnsi="Times New Roman" w:eastAsia="黑体"/>
          <w:b/>
          <w:color w:val="000000"/>
          <w:sz w:val="36"/>
          <w:szCs w:val="36"/>
          <w:shd w:val="clear" w:color="auto" w:fill="FFFFFF"/>
        </w:rPr>
        <w:t>赣南师范大学2018年硕士研究生招生</w:t>
      </w:r>
    </w:p>
    <w:p>
      <w:pPr>
        <w:snapToGrid w:val="0"/>
        <w:spacing w:line="52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一、招生专业</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我校2018年硕士研究生招生专业有社会学等9个一级学科，美术学等13个二级学科（方向）以及教育硕士等5个专业学位，其中教育硕士专业学位涵盖学科教学（思政等）15个招生领域，艺术硕士涵盖音乐等6个领域。硕士研究生招生专业见附件。</w:t>
      </w:r>
    </w:p>
    <w:p>
      <w:pPr>
        <w:snapToGrid w:val="0"/>
        <w:spacing w:line="52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二、招生类别与计划</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themeColor="text1"/>
          <w:sz w:val="30"/>
          <w:szCs w:val="30"/>
        </w:rPr>
        <w:t>招生类别分全日制和非全日制研究生。教育管理只招收非全日制研究生；教育专业学位学科教学（语文、思政、历史、化学）、小学教育、心理健康教育招收全日制和非全日制研究生；其他专业只招收全日制研究生。</w:t>
      </w:r>
      <w:r>
        <w:rPr>
          <w:rFonts w:hint="eastAsia" w:ascii="仿宋" w:hAnsi="仿宋" w:eastAsia="仿宋"/>
          <w:bCs/>
          <w:color w:val="000000"/>
          <w:sz w:val="30"/>
          <w:szCs w:val="30"/>
        </w:rPr>
        <w:t>拟招收全日制和非全日制研究生共740人，其中学术学位研究生270人，专业学位研究生470人。全日制和非全日制研究生详细计划待国家下达学校总计划后确定。研究生学制3年。</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全日制研究生采取全时段在校学习形式，非全日制教育专业学位研究生采取寒暑假小学期学习形式。</w:t>
      </w:r>
    </w:p>
    <w:p>
      <w:pPr>
        <w:adjustRightInd w:val="0"/>
        <w:snapToGrid w:val="0"/>
        <w:spacing w:line="520" w:lineRule="exact"/>
        <w:ind w:firstLine="602" w:firstLineChars="200"/>
        <w:rPr>
          <w:rFonts w:ascii="仿宋" w:hAnsi="仿宋" w:eastAsia="仿宋" w:cs="仿宋_GB2312"/>
          <w:bCs/>
          <w:color w:val="FF0000"/>
          <w:sz w:val="30"/>
          <w:szCs w:val="30"/>
        </w:rPr>
      </w:pPr>
      <w:r>
        <w:rPr>
          <w:rFonts w:hint="eastAsia" w:ascii="仿宋" w:hAnsi="仿宋" w:eastAsia="仿宋" w:cs="仿宋_GB2312"/>
          <w:b/>
          <w:color w:val="FF0000"/>
          <w:sz w:val="30"/>
          <w:szCs w:val="30"/>
        </w:rPr>
        <w:t>三、报考条件</w:t>
      </w:r>
    </w:p>
    <w:p>
      <w:pPr>
        <w:adjustRightInd w:val="0"/>
        <w:snapToGrid w:val="0"/>
        <w:spacing w:line="5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报考条件以国家公布的2018年硕士研究生招生公告为准。</w:t>
      </w:r>
    </w:p>
    <w:p>
      <w:pPr>
        <w:adjustRightInd w:val="0"/>
        <w:snapToGrid w:val="0"/>
        <w:spacing w:line="520" w:lineRule="exact"/>
        <w:ind w:firstLine="602" w:firstLineChars="200"/>
        <w:rPr>
          <w:rFonts w:ascii="仿宋" w:hAnsi="仿宋" w:eastAsia="仿宋" w:cs="仿宋_GB2312"/>
          <w:color w:val="FF0000"/>
          <w:sz w:val="30"/>
          <w:szCs w:val="30"/>
        </w:rPr>
      </w:pPr>
      <w:r>
        <w:rPr>
          <w:rFonts w:hint="eastAsia" w:ascii="仿宋" w:hAnsi="仿宋" w:eastAsia="仿宋" w:cs="仿宋_GB2312"/>
          <w:b/>
          <w:color w:val="FF0000"/>
          <w:sz w:val="30"/>
          <w:szCs w:val="30"/>
        </w:rPr>
        <w:t>四、报名</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报名包括网上报名和现场确认两个阶段。所有参加硕士研究生招生考试的考生均须进行网上报名，并到报考点现场确认网报信息、缴费和采集本人图像等相关电子信息。具体报名时间及要求以国家公布的硕士研究生招生公告为准。</w:t>
      </w:r>
    </w:p>
    <w:p>
      <w:pPr>
        <w:adjustRightInd w:val="0"/>
        <w:snapToGrid w:val="0"/>
        <w:spacing w:line="52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四、初试</w:t>
      </w:r>
    </w:p>
    <w:p>
      <w:pPr>
        <w:adjustRightInd w:val="0"/>
        <w:snapToGrid w:val="0"/>
        <w:spacing w:line="520" w:lineRule="exact"/>
        <w:ind w:firstLine="602" w:firstLineChars="200"/>
        <w:rPr>
          <w:rFonts w:ascii="仿宋" w:hAnsi="仿宋" w:eastAsia="仿宋" w:cs="仿宋_GB2312"/>
          <w:color w:val="000000" w:themeColor="text1"/>
          <w:sz w:val="30"/>
          <w:szCs w:val="30"/>
        </w:rPr>
      </w:pPr>
      <w:r>
        <w:rPr>
          <w:rFonts w:hint="eastAsia" w:ascii="仿宋" w:hAnsi="仿宋" w:eastAsia="仿宋" w:cs="仿宋_GB2312"/>
          <w:b/>
          <w:color w:val="000000" w:themeColor="text1"/>
          <w:sz w:val="30"/>
          <w:szCs w:val="30"/>
        </w:rPr>
        <w:t>初试时间及要求以国家公布的公告为准。</w:t>
      </w:r>
    </w:p>
    <w:p>
      <w:pPr>
        <w:shd w:val="clear" w:color="auto" w:fill="FFFFFF"/>
        <w:adjustRightInd w:val="0"/>
        <w:snapToGrid w:val="0"/>
        <w:spacing w:line="520" w:lineRule="exact"/>
        <w:ind w:firstLine="602" w:firstLineChars="200"/>
        <w:rPr>
          <w:rFonts w:ascii="仿宋" w:hAnsi="仿宋" w:eastAsia="仿宋" w:cs="仿宋_GB2312"/>
          <w:color w:val="FF0000"/>
          <w:sz w:val="30"/>
          <w:szCs w:val="30"/>
          <w:shd w:val="clear" w:color="auto" w:fill="FFFFFF"/>
        </w:rPr>
      </w:pPr>
      <w:r>
        <w:rPr>
          <w:rFonts w:hint="eastAsia" w:ascii="仿宋" w:hAnsi="仿宋" w:eastAsia="仿宋" w:cs="仿宋_GB2312"/>
          <w:b/>
          <w:color w:val="FF0000"/>
          <w:sz w:val="30"/>
          <w:szCs w:val="30"/>
          <w:shd w:val="clear" w:color="auto" w:fill="FFFFFF"/>
        </w:rPr>
        <w:t>五、复试、调剂与录取</w:t>
      </w:r>
    </w:p>
    <w:p>
      <w:pPr>
        <w:shd w:val="clear" w:color="auto" w:fill="FFFFFF"/>
        <w:adjustRightInd w:val="0"/>
        <w:snapToGrid w:val="0"/>
        <w:spacing w:line="52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1．我校执行国家一区复试及调剂政策。</w:t>
      </w:r>
    </w:p>
    <w:p>
      <w:pPr>
        <w:shd w:val="clear" w:color="auto" w:fill="FFFFFF"/>
        <w:adjustRightInd w:val="0"/>
        <w:snapToGrid w:val="0"/>
        <w:spacing w:line="52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2．根据入学考试总成绩（初试成绩和复试成绩）、思想政治素质、业务素质综合排序，择优录取。</w:t>
      </w:r>
    </w:p>
    <w:p>
      <w:pPr>
        <w:adjustRightInd w:val="0"/>
        <w:snapToGrid w:val="0"/>
        <w:spacing w:line="5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3．以同等学力（含本科结业和高职高专毕业学历后满2年）参加复试的考生复试时须加试两门与报考专业相关的本科主干课程。</w:t>
      </w:r>
    </w:p>
    <w:p>
      <w:pPr>
        <w:adjustRightInd w:val="0"/>
        <w:snapToGrid w:val="0"/>
        <w:spacing w:line="5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成人教育应届本科毕业生及复试报名时尚未取得本科毕业证书的自考生和网络教育生均须加试。</w:t>
      </w:r>
    </w:p>
    <w:p>
      <w:pPr>
        <w:adjustRightInd w:val="0"/>
        <w:snapToGrid w:val="0"/>
        <w:spacing w:line="5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4.报考我校会计硕士的考生在复试时要进行思想政治理论考试，考试方式为笔试。</w:t>
      </w:r>
    </w:p>
    <w:p>
      <w:pPr>
        <w:adjustRightInd w:val="0"/>
        <w:snapToGrid w:val="0"/>
        <w:spacing w:line="520" w:lineRule="exact"/>
        <w:ind w:firstLine="602" w:firstLineChars="200"/>
        <w:rPr>
          <w:rFonts w:ascii="仿宋" w:hAnsi="仿宋" w:eastAsia="仿宋" w:cs="仿宋_GB2312"/>
          <w:b/>
          <w:color w:val="FF0000"/>
          <w:sz w:val="30"/>
          <w:szCs w:val="30"/>
        </w:rPr>
      </w:pPr>
      <w:r>
        <w:rPr>
          <w:rFonts w:hint="eastAsia" w:ascii="仿宋" w:hAnsi="仿宋" w:eastAsia="仿宋" w:cs="仿宋_GB2312"/>
          <w:b/>
          <w:color w:val="FF0000"/>
          <w:sz w:val="30"/>
          <w:szCs w:val="30"/>
        </w:rPr>
        <w:t>六、招生优惠及奖助政策</w:t>
      </w:r>
    </w:p>
    <w:p>
      <w:pPr>
        <w:snapToGrid w:val="0"/>
        <w:spacing w:line="560" w:lineRule="exact"/>
        <w:ind w:firstLine="600" w:firstLineChars="200"/>
        <w:rPr>
          <w:rFonts w:ascii="仿宋" w:hAnsi="仿宋" w:eastAsia="仿宋"/>
          <w:bCs/>
          <w:color w:val="000000" w:themeColor="text1"/>
          <w:spacing w:val="6"/>
          <w:sz w:val="30"/>
          <w:szCs w:val="30"/>
        </w:rPr>
      </w:pPr>
      <w:r>
        <w:rPr>
          <w:rFonts w:hint="eastAsia" w:ascii="仿宋" w:hAnsi="仿宋" w:eastAsia="仿宋"/>
          <w:bCs/>
          <w:color w:val="000000" w:themeColor="text1"/>
          <w:sz w:val="30"/>
          <w:szCs w:val="30"/>
        </w:rPr>
        <w:t>1．</w:t>
      </w:r>
      <w:r>
        <w:rPr>
          <w:rFonts w:hint="eastAsia" w:ascii="仿宋" w:hAnsi="仿宋" w:eastAsia="仿宋"/>
          <w:bCs/>
          <w:color w:val="000000" w:themeColor="text1"/>
          <w:spacing w:val="6"/>
          <w:sz w:val="30"/>
          <w:szCs w:val="30"/>
        </w:rPr>
        <w:t>设立新生奖学金，奖励标准为：</w:t>
      </w:r>
    </w:p>
    <w:p>
      <w:pPr>
        <w:snapToGrid w:val="0"/>
        <w:spacing w:line="560" w:lineRule="exact"/>
        <w:ind w:firstLine="624" w:firstLineChars="200"/>
        <w:rPr>
          <w:rFonts w:ascii="仿宋" w:hAnsi="仿宋" w:eastAsia="仿宋"/>
          <w:bCs/>
          <w:color w:val="000000" w:themeColor="text1"/>
          <w:spacing w:val="6"/>
          <w:sz w:val="30"/>
          <w:szCs w:val="30"/>
        </w:rPr>
      </w:pPr>
      <w:r>
        <w:rPr>
          <w:rFonts w:hint="eastAsia" w:ascii="仿宋" w:hAnsi="仿宋" w:eastAsia="仿宋"/>
          <w:bCs/>
          <w:color w:val="000000" w:themeColor="text1"/>
          <w:spacing w:val="6"/>
          <w:sz w:val="30"/>
          <w:szCs w:val="30"/>
        </w:rPr>
        <w:t>学术学位研究生：一等奖学金2万元，二等奖学金1.2万元。</w:t>
      </w:r>
    </w:p>
    <w:p>
      <w:pPr>
        <w:snapToGrid w:val="0"/>
        <w:spacing w:line="560" w:lineRule="exact"/>
        <w:ind w:firstLine="624" w:firstLineChars="200"/>
        <w:rPr>
          <w:rFonts w:ascii="仿宋" w:hAnsi="仿宋" w:eastAsia="仿宋"/>
          <w:bCs/>
          <w:color w:val="000000" w:themeColor="text1"/>
          <w:spacing w:val="6"/>
          <w:sz w:val="30"/>
          <w:szCs w:val="30"/>
        </w:rPr>
      </w:pPr>
      <w:r>
        <w:rPr>
          <w:rFonts w:hint="eastAsia" w:ascii="仿宋" w:hAnsi="仿宋" w:eastAsia="仿宋"/>
          <w:bCs/>
          <w:color w:val="000000" w:themeColor="text1"/>
          <w:spacing w:val="6"/>
          <w:sz w:val="30"/>
          <w:szCs w:val="30"/>
        </w:rPr>
        <w:t>专业学位研究生：一等奖学金1.5万元，二等奖学金0.7万元。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一等奖学金奖励对象：</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（1）第一志愿报考、达到国家基本分数线要求且复试合格被录取的考生；</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（2）报考原“211”、“985”等重点高校后调剂并被录取的考生，调剂(含校内调剂）考生以我校最终录取的专业为准（以下同）；</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（3）入学考试综合成绩（初试、复试折后成绩）排名在本专业调剂考生中前50%的调剂考生。</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其余考生享受二等奖学金。</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新生奖学金奖励对象不含定向培养研究生以及非全日制研究生。新生奖学金按三学年分年发放。学术学位研究生一等奖学金第一、二学年每学年0.6万元，第三学年0.8万元；二等奖学金每学年0.4万元。专业学位研究生一等奖学金每学年0.5万元；二等奖学金第一、二学年每学年0.2万元，第三学年0.3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2．设立国家助学金。助学金标准为每生每月0.06万元，一年按10个月发放。</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3．设立国家奖学金，奖励金额为2万元。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4．设立江西省政府奖学金，奖励金额为1万元。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5．设立学业奖学金。奖励比例为40%，奖励金额为0.8万元。</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国家助学金、国家奖学金、江西省政府研究生奖学金的奖励政策按国家及江西省有关文件执行。</w:t>
      </w:r>
    </w:p>
    <w:p>
      <w:pPr>
        <w:snapToGrid w:val="0"/>
        <w:spacing w:line="560" w:lineRule="exact"/>
        <w:ind w:firstLine="600" w:firstLineChars="200"/>
        <w:rPr>
          <w:rFonts w:ascii="仿宋" w:hAnsi="仿宋" w:eastAsia="仿宋"/>
          <w:bCs/>
          <w:color w:val="000000" w:themeColor="text1"/>
          <w:sz w:val="30"/>
          <w:szCs w:val="30"/>
        </w:rPr>
      </w:pPr>
      <w:r>
        <w:rPr>
          <w:rFonts w:hint="eastAsia" w:ascii="仿宋" w:hAnsi="仿宋" w:eastAsia="仿宋"/>
          <w:bCs/>
          <w:color w:val="000000" w:themeColor="text1"/>
          <w:sz w:val="30"/>
          <w:szCs w:val="30"/>
        </w:rPr>
        <w:t>7．研究生培养业务费。工科类、艺术类0.45万元/人，其他类硕士研究生0.4万元/人。</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themeColor="text1"/>
          <w:sz w:val="30"/>
          <w:szCs w:val="30"/>
        </w:rPr>
        <w:t>8．推荐免试攻读硕士研究生享受一等新生奖学</w:t>
      </w:r>
      <w:r>
        <w:rPr>
          <w:rFonts w:hint="eastAsia" w:ascii="仿宋" w:hAnsi="仿宋" w:eastAsia="仿宋"/>
          <w:bCs/>
          <w:color w:val="000000"/>
          <w:sz w:val="30"/>
          <w:szCs w:val="30"/>
        </w:rPr>
        <w:t>金，并在国家奖学金、江西省政府研究生奖学金、学业奖学金评选中优先。</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9.非全日制奖助政策按国家有关政策执行。</w:t>
      </w:r>
    </w:p>
    <w:p>
      <w:pPr>
        <w:snapToGrid w:val="0"/>
        <w:spacing w:line="560" w:lineRule="exact"/>
        <w:ind w:left="559" w:leftChars="266"/>
        <w:rPr>
          <w:rFonts w:ascii="仿宋" w:hAnsi="仿宋" w:eastAsia="仿宋" w:cs="仿宋_GB2312"/>
          <w:b/>
          <w:color w:val="FF0000"/>
          <w:sz w:val="30"/>
          <w:szCs w:val="30"/>
        </w:rPr>
      </w:pPr>
      <w:r>
        <w:rPr>
          <w:rFonts w:hint="eastAsia" w:ascii="仿宋" w:hAnsi="仿宋" w:eastAsia="仿宋" w:cs="仿宋_GB2312"/>
          <w:b/>
          <w:color w:val="FF0000"/>
          <w:sz w:val="30"/>
          <w:szCs w:val="30"/>
        </w:rPr>
        <w:t>七、学费标准</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根据《财政部  国家发展改革委  教育部关于完善研究生教育投入机制的意见》（财教〔2013〕19号）、《国家发展改革委  财政部  教育部关于加强研究生教育学费标准管理及有关问题的通知》（发改价格〔2013〕887号）以及《</w:t>
      </w:r>
      <w:r>
        <w:rPr>
          <w:rFonts w:hint="eastAsia" w:ascii="仿宋" w:hAnsi="仿宋" w:eastAsia="仿宋" w:cs="Arial"/>
          <w:bCs/>
          <w:color w:val="000000"/>
          <w:sz w:val="30"/>
          <w:szCs w:val="30"/>
        </w:rPr>
        <w:t>江西省发展改革委  省财政厅  省教育厅关于加强研究生教育学费标准管理及有关问题的意见》（</w:t>
      </w:r>
      <w:r>
        <w:rPr>
          <w:rFonts w:hint="eastAsia" w:ascii="仿宋" w:hAnsi="仿宋" w:eastAsia="仿宋"/>
          <w:color w:val="000000"/>
          <w:sz w:val="30"/>
          <w:szCs w:val="30"/>
        </w:rPr>
        <w:t>赣发改收费〔2014〕373号）等</w:t>
      </w:r>
      <w:r>
        <w:rPr>
          <w:rFonts w:hint="eastAsia" w:ascii="仿宋" w:hAnsi="仿宋" w:eastAsia="仿宋"/>
          <w:bCs/>
          <w:color w:val="000000"/>
          <w:sz w:val="30"/>
          <w:szCs w:val="30"/>
        </w:rPr>
        <w:t>文件精神，经江西省发展改革委、江西省财政厅核准，我校2018年录取的全日制硕士研究生的学费标准为：</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1．学术学位研究生、教育专业学位、工程硕士（农业工程）研究生0.8万元/人·年。</w:t>
      </w:r>
    </w:p>
    <w:p>
      <w:pPr>
        <w:snapToGrid w:val="0"/>
        <w:spacing w:line="560" w:lineRule="exact"/>
        <w:ind w:firstLine="600" w:firstLineChars="200"/>
        <w:rPr>
          <w:rFonts w:ascii="仿宋" w:hAnsi="仿宋" w:eastAsia="仿宋" w:cs="仿宋_GB2312"/>
          <w:bCs/>
          <w:color w:val="000000" w:themeColor="text1"/>
          <w:sz w:val="30"/>
          <w:szCs w:val="30"/>
          <w:shd w:val="clear" w:color="auto" w:fill="FFFFFF"/>
        </w:rPr>
      </w:pPr>
      <w:r>
        <w:rPr>
          <w:rFonts w:hint="eastAsia" w:ascii="仿宋" w:hAnsi="仿宋" w:eastAsia="仿宋"/>
          <w:bCs/>
          <w:color w:val="000000"/>
          <w:sz w:val="30"/>
          <w:szCs w:val="30"/>
        </w:rPr>
        <w:t>2．艺术硕士、会计硕士、金融硕士研究生1.2万元/人·年。</w:t>
      </w:r>
    </w:p>
    <w:p>
      <w:pPr>
        <w:shd w:val="clear" w:color="auto" w:fill="FFFFFF"/>
        <w:adjustRightInd w:val="0"/>
        <w:snapToGrid w:val="0"/>
        <w:spacing w:line="520" w:lineRule="exact"/>
        <w:ind w:firstLine="602" w:firstLineChars="200"/>
        <w:rPr>
          <w:rFonts w:ascii="仿宋" w:hAnsi="仿宋" w:eastAsia="仿宋" w:cs="仿宋_GB2312"/>
          <w:b/>
          <w:color w:val="FF0000"/>
          <w:sz w:val="30"/>
          <w:szCs w:val="30"/>
          <w:shd w:val="clear" w:color="auto" w:fill="FFFFFF"/>
        </w:rPr>
      </w:pPr>
      <w:r>
        <w:rPr>
          <w:rFonts w:hint="eastAsia" w:ascii="仿宋" w:hAnsi="仿宋" w:eastAsia="仿宋" w:cs="仿宋_GB2312"/>
          <w:b/>
          <w:color w:val="FF0000"/>
          <w:sz w:val="30"/>
          <w:szCs w:val="30"/>
          <w:shd w:val="clear" w:color="auto" w:fill="FFFFFF"/>
        </w:rPr>
        <w:t>八、其他</w:t>
      </w:r>
    </w:p>
    <w:p>
      <w:pPr>
        <w:snapToGrid w:val="0"/>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1．我校2018年研究生招生及奖励政策按照国家和江西省有关文件精神执行，如上级政策有新的要求，按新的要求执行。</w:t>
      </w:r>
    </w:p>
    <w:p>
      <w:pPr>
        <w:snapToGrid w:val="0"/>
        <w:spacing w:line="5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校2018年所有专业所有培养类别均接收推荐免试生，全日制推免生复试合格被录取后，享受一等奖学金、国家助学金、培养业务费等，且在国家奖学金、江西省政府研究生奖学金和学业奖学金评选中优先。非全日制推免生按国家政策执行。</w:t>
      </w:r>
    </w:p>
    <w:p>
      <w:pPr>
        <w:snapToGrid w:val="0"/>
        <w:spacing w:line="560" w:lineRule="exact"/>
        <w:ind w:firstLine="600" w:firstLineChars="200"/>
        <w:rPr>
          <w:rFonts w:ascii="仿宋" w:hAnsi="仿宋" w:eastAsia="仿宋"/>
          <w:bCs/>
          <w:color w:val="000000"/>
          <w:spacing w:val="-8"/>
          <w:sz w:val="30"/>
          <w:szCs w:val="30"/>
        </w:rPr>
      </w:pPr>
      <w:r>
        <w:rPr>
          <w:rFonts w:hint="eastAsia" w:ascii="仿宋" w:hAnsi="仿宋" w:eastAsia="仿宋"/>
          <w:bCs/>
          <w:color w:val="000000"/>
          <w:sz w:val="30"/>
          <w:szCs w:val="30"/>
        </w:rPr>
        <w:t>3．</w:t>
      </w:r>
      <w:r>
        <w:rPr>
          <w:rFonts w:hint="eastAsia" w:ascii="仿宋" w:hAnsi="仿宋" w:eastAsia="仿宋"/>
          <w:bCs/>
          <w:color w:val="000000"/>
          <w:spacing w:val="-8"/>
          <w:sz w:val="30"/>
          <w:szCs w:val="30"/>
        </w:rPr>
        <w:t>退役大学生士兵报考硕士研究生按照国家有关政策执行。</w:t>
      </w:r>
    </w:p>
    <w:p>
      <w:pPr>
        <w:snapToGrid w:val="0"/>
        <w:spacing w:line="560" w:lineRule="exact"/>
        <w:ind w:firstLine="600" w:firstLineChars="200"/>
        <w:rPr>
          <w:rFonts w:hint="eastAsia" w:ascii="仿宋" w:hAnsi="仿宋" w:eastAsia="仿宋"/>
          <w:bCs/>
          <w:color w:val="000000"/>
          <w:sz w:val="30"/>
          <w:szCs w:val="30"/>
        </w:rPr>
      </w:pPr>
      <w:r>
        <w:rPr>
          <w:rFonts w:hint="eastAsia" w:ascii="仿宋" w:hAnsi="仿宋" w:eastAsia="仿宋"/>
          <w:bCs/>
          <w:color w:val="000000"/>
          <w:sz w:val="30"/>
          <w:szCs w:val="30"/>
        </w:rPr>
        <w:t>4．广播电视专业部分计划用于我校与长沙学院联合招生和培养。</w:t>
      </w:r>
    </w:p>
    <w:p>
      <w:pPr>
        <w:snapToGrid w:val="0"/>
        <w:spacing w:line="560" w:lineRule="exact"/>
        <w:ind w:firstLine="568" w:firstLineChars="200"/>
        <w:rPr>
          <w:rFonts w:ascii="仿宋" w:hAnsi="仿宋" w:eastAsia="仿宋" w:cs="仿宋"/>
          <w:bCs/>
          <w:color w:val="000000" w:themeColor="text1"/>
          <w:sz w:val="30"/>
          <w:szCs w:val="30"/>
        </w:rPr>
      </w:pPr>
      <w:r>
        <w:rPr>
          <w:rFonts w:ascii="仿宋" w:hAnsi="仿宋" w:eastAsia="仿宋"/>
          <w:bCs/>
          <w:color w:val="000000" w:themeColor="text1"/>
          <w:spacing w:val="-8"/>
          <w:sz w:val="30"/>
          <w:szCs w:val="30"/>
        </w:rPr>
        <w:t xml:space="preserve"> </w:t>
      </w:r>
      <w:r>
        <w:rPr>
          <w:rFonts w:hint="eastAsia" w:ascii="仿宋" w:hAnsi="仿宋" w:eastAsia="仿宋"/>
          <w:bCs/>
          <w:color w:val="000000" w:themeColor="text1"/>
          <w:spacing w:val="-8"/>
          <w:sz w:val="30"/>
          <w:szCs w:val="30"/>
        </w:rPr>
        <w:t>5.</w:t>
      </w:r>
      <w:r>
        <w:rPr>
          <w:rFonts w:hint="eastAsia" w:ascii="仿宋" w:hAnsi="仿宋" w:eastAsia="仿宋" w:cs="仿宋_GB2312"/>
          <w:bCs/>
          <w:color w:val="000000" w:themeColor="text1"/>
          <w:spacing w:val="-8"/>
          <w:sz w:val="30"/>
          <w:szCs w:val="30"/>
        </w:rPr>
        <w:t>我校2018年集中非全日制研究生计划在教育管理、学科教学（语文、思政、历史、化学）、小学教育、心理健康教育等7个教育专业学位领域招生，详细情况请查阅</w:t>
      </w:r>
      <w:r>
        <w:rPr>
          <w:rFonts w:hint="eastAsia" w:ascii="仿宋" w:hAnsi="仿宋" w:eastAsia="仿宋" w:cs="仿宋"/>
          <w:bCs/>
          <w:color w:val="000000" w:themeColor="text1"/>
          <w:spacing w:val="-8"/>
          <w:sz w:val="30"/>
          <w:szCs w:val="30"/>
        </w:rPr>
        <w:t>《</w:t>
      </w:r>
      <w:r>
        <w:rPr>
          <w:rFonts w:hint="eastAsia" w:ascii="仿宋" w:hAnsi="仿宋" w:eastAsia="仿宋" w:cs="仿宋"/>
          <w:bCs/>
          <w:color w:val="000000" w:themeColor="text1"/>
          <w:sz w:val="30"/>
          <w:szCs w:val="30"/>
        </w:rPr>
        <w:t>赣南师范大学2018年教育专业学位（寒暑假小学期班、双证）硕士研究生招生》。</w:t>
      </w:r>
    </w:p>
    <w:p>
      <w:pPr>
        <w:snapToGrid w:val="0"/>
        <w:spacing w:line="560" w:lineRule="exact"/>
        <w:ind w:firstLine="600" w:firstLineChars="200"/>
        <w:rPr>
          <w:rFonts w:ascii="仿宋" w:hAnsi="仿宋" w:eastAsia="仿宋"/>
          <w:bCs/>
          <w:color w:val="000000" w:themeColor="text1"/>
          <w:spacing w:val="-8"/>
          <w:sz w:val="30"/>
          <w:szCs w:val="30"/>
        </w:rPr>
      </w:pPr>
      <w:r>
        <w:rPr>
          <w:rFonts w:hint="eastAsia" w:ascii="仿宋" w:hAnsi="仿宋" w:eastAsia="仿宋"/>
          <w:bCs/>
          <w:color w:val="000000"/>
          <w:sz w:val="30"/>
          <w:szCs w:val="30"/>
        </w:rPr>
        <w:t>6．详细招生信息以我校9月份公布的《2018年硕士研究生招生简章》为准。</w:t>
      </w:r>
    </w:p>
    <w:p>
      <w:pPr>
        <w:shd w:val="clear" w:color="auto" w:fill="FFFFFF"/>
        <w:adjustRightInd w:val="0"/>
        <w:snapToGrid w:val="0"/>
        <w:spacing w:line="520" w:lineRule="exact"/>
        <w:ind w:firstLine="602" w:firstLineChars="200"/>
        <w:rPr>
          <w:rFonts w:ascii="仿宋" w:hAnsi="仿宋" w:eastAsia="仿宋" w:cs="仿宋_GB2312"/>
          <w:color w:val="FF0000"/>
          <w:sz w:val="30"/>
          <w:szCs w:val="30"/>
          <w:shd w:val="clear" w:color="auto" w:fill="FFFFFF"/>
        </w:rPr>
      </w:pPr>
      <w:r>
        <w:rPr>
          <w:rFonts w:hint="eastAsia" w:ascii="仿宋" w:hAnsi="仿宋" w:eastAsia="仿宋" w:cs="仿宋_GB2312"/>
          <w:b/>
          <w:color w:val="FF0000"/>
          <w:sz w:val="30"/>
          <w:szCs w:val="30"/>
          <w:shd w:val="clear" w:color="auto" w:fill="FFFFFF"/>
        </w:rPr>
        <w:t>九、联系方式</w:t>
      </w:r>
    </w:p>
    <w:p>
      <w:pPr>
        <w:shd w:val="clear" w:color="auto" w:fill="FFFFFF"/>
        <w:adjustRightInd w:val="0"/>
        <w:snapToGrid w:val="0"/>
        <w:spacing w:line="52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单位代码：10418</w:t>
      </w:r>
      <w:r>
        <w:rPr>
          <w:rFonts w:hint="eastAsia" w:ascii="仿宋_GB2312" w:hAnsi="仿宋_GB2312" w:eastAsia="仿宋" w:cs="仿宋_GB2312"/>
          <w:color w:val="000000"/>
          <w:sz w:val="30"/>
          <w:szCs w:val="30"/>
          <w:shd w:val="clear" w:color="auto" w:fill="FFFFFF"/>
        </w:rPr>
        <w:t>    </w:t>
      </w:r>
      <w:r>
        <w:rPr>
          <w:rFonts w:hint="eastAsia" w:ascii="仿宋" w:hAnsi="仿宋" w:eastAsia="仿宋" w:cs="仿宋_GB2312"/>
          <w:color w:val="000000"/>
          <w:sz w:val="30"/>
          <w:szCs w:val="30"/>
          <w:shd w:val="clear" w:color="auto" w:fill="FFFFFF"/>
        </w:rPr>
        <w:t xml:space="preserve">联系人：白老师  </w:t>
      </w:r>
      <w:r>
        <w:rPr>
          <w:rFonts w:hint="eastAsia" w:ascii="仿宋_GB2312" w:hAnsi="仿宋_GB2312" w:eastAsia="仿宋" w:cs="仿宋_GB2312"/>
          <w:color w:val="000000"/>
          <w:sz w:val="30"/>
          <w:szCs w:val="30"/>
          <w:shd w:val="clear" w:color="auto" w:fill="FFFFFF"/>
        </w:rPr>
        <w:t>  </w:t>
      </w:r>
      <w:r>
        <w:rPr>
          <w:rFonts w:hint="eastAsia" w:ascii="仿宋" w:hAnsi="仿宋" w:eastAsia="仿宋" w:cs="仿宋_GB2312"/>
          <w:color w:val="000000"/>
          <w:sz w:val="30"/>
          <w:szCs w:val="30"/>
          <w:shd w:val="clear" w:color="auto" w:fill="FFFFFF"/>
        </w:rPr>
        <w:t>联系电话：0797-8393666</w:t>
      </w:r>
    </w:p>
    <w:p>
      <w:pPr>
        <w:shd w:val="clear" w:color="auto" w:fill="FFFFFF"/>
        <w:adjustRightInd w:val="0"/>
        <w:snapToGrid w:val="0"/>
        <w:spacing w:line="520" w:lineRule="exact"/>
        <w:ind w:firstLine="600" w:firstLineChars="200"/>
        <w:rPr>
          <w:rFonts w:ascii="仿宋" w:hAnsi="仿宋" w:eastAsia="仿宋" w:cs="仿宋_GB2312"/>
          <w:color w:val="000000"/>
          <w:sz w:val="30"/>
          <w:szCs w:val="30"/>
          <w:shd w:val="clear" w:color="auto" w:fill="FFFFFF"/>
        </w:rPr>
      </w:pPr>
      <w:r>
        <w:rPr>
          <w:rFonts w:hint="eastAsia" w:ascii="仿宋" w:hAnsi="仿宋" w:eastAsia="仿宋" w:cs="仿宋_GB2312"/>
          <w:color w:val="000000"/>
          <w:sz w:val="30"/>
          <w:szCs w:val="30"/>
          <w:shd w:val="clear" w:color="auto" w:fill="FFFFFF"/>
        </w:rPr>
        <w:t xml:space="preserve">地址：江西省赣州经济技术开发区赣南师范大学研究生院    </w:t>
      </w:r>
    </w:p>
    <w:p>
      <w:pPr>
        <w:shd w:val="clear" w:color="auto" w:fill="FFFFFF"/>
        <w:adjustRightInd w:val="0"/>
        <w:snapToGrid w:val="0"/>
        <w:spacing w:line="520" w:lineRule="exact"/>
        <w:ind w:firstLine="600" w:firstLineChars="200"/>
        <w:rPr>
          <w:rFonts w:ascii="仿宋" w:hAnsi="仿宋" w:eastAsia="仿宋" w:cs="仿宋_GB2312"/>
          <w:snapToGrid w:val="0"/>
          <w:sz w:val="30"/>
          <w:szCs w:val="30"/>
          <w:shd w:val="clear" w:color="auto" w:fill="FFFFFF"/>
        </w:rPr>
      </w:pPr>
      <w:r>
        <w:rPr>
          <w:rFonts w:hint="eastAsia" w:ascii="仿宋" w:hAnsi="仿宋" w:eastAsia="仿宋" w:cs="仿宋_GB2312"/>
          <w:sz w:val="30"/>
          <w:szCs w:val="30"/>
          <w:shd w:val="clear" w:color="auto" w:fill="FFFFFF"/>
        </w:rPr>
        <w:t>邮政编码：341000</w:t>
      </w:r>
      <w:r>
        <w:rPr>
          <w:rFonts w:hint="eastAsia" w:ascii="仿宋_GB2312" w:hAnsi="仿宋_GB2312" w:eastAsia="仿宋" w:cs="仿宋_GB2312"/>
          <w:sz w:val="30"/>
          <w:szCs w:val="30"/>
          <w:shd w:val="clear" w:color="auto" w:fill="FFFFFF"/>
        </w:rPr>
        <w:t> </w:t>
      </w:r>
      <w:r>
        <w:rPr>
          <w:rFonts w:hint="eastAsia" w:ascii="仿宋" w:hAnsi="仿宋" w:eastAsia="仿宋" w:cs="仿宋_GB2312"/>
          <w:sz w:val="30"/>
          <w:szCs w:val="30"/>
          <w:shd w:val="clear" w:color="auto" w:fill="FFFFFF"/>
        </w:rPr>
        <w:t xml:space="preserve">   学校网址：</w:t>
      </w:r>
      <w:r>
        <w:fldChar w:fldCharType="begin"/>
      </w:r>
      <w:r>
        <w:instrText xml:space="preserve"> HYPERLINK "http://www.gnnu.cn" </w:instrText>
      </w:r>
      <w:r>
        <w:fldChar w:fldCharType="separate"/>
      </w:r>
      <w:r>
        <w:rPr>
          <w:rStyle w:val="9"/>
          <w:rFonts w:hint="eastAsia" w:ascii="仿宋" w:hAnsi="仿宋" w:eastAsia="仿宋" w:cs="仿宋_GB2312"/>
          <w:sz w:val="30"/>
          <w:szCs w:val="30"/>
          <w:shd w:val="clear" w:color="auto" w:fill="FFFFFF"/>
        </w:rPr>
        <w:t>http://www.gnnu.cn</w:t>
      </w:r>
      <w:r>
        <w:rPr>
          <w:rStyle w:val="9"/>
          <w:rFonts w:hint="eastAsia" w:ascii="仿宋" w:hAnsi="仿宋" w:eastAsia="仿宋" w:cs="仿宋_GB2312"/>
          <w:sz w:val="30"/>
          <w:szCs w:val="30"/>
          <w:shd w:val="clear" w:color="auto" w:fill="FFFFFF"/>
        </w:rPr>
        <w:fldChar w:fldCharType="end"/>
      </w:r>
      <w:r>
        <w:rPr>
          <w:rFonts w:hint="eastAsia" w:ascii="仿宋" w:hAnsi="仿宋" w:eastAsia="仿宋" w:cs="仿宋_GB2312"/>
          <w:sz w:val="30"/>
          <w:szCs w:val="30"/>
          <w:shd w:val="clear" w:color="auto" w:fill="FFFFFF"/>
        </w:rPr>
        <w:t>　</w:t>
      </w:r>
    </w:p>
    <w:p>
      <w:pPr>
        <w:shd w:val="clear" w:color="auto" w:fill="FFFFFF"/>
        <w:adjustRightInd w:val="0"/>
        <w:snapToGrid w:val="0"/>
        <w:spacing w:line="520" w:lineRule="exact"/>
        <w:ind w:firstLine="560" w:firstLineChars="200"/>
        <w:rPr>
          <w:rFonts w:ascii="仿宋_GB2312" w:hAnsi="仿宋_GB2312" w:eastAsia="仿宋_GB2312" w:cs="仿宋_GB2312"/>
          <w:snapToGrid w:val="0"/>
          <w:sz w:val="28"/>
          <w:szCs w:val="28"/>
          <w:shd w:val="clear" w:color="auto" w:fill="FFFFFF"/>
        </w:rPr>
      </w:pPr>
    </w:p>
    <w:p>
      <w:pPr>
        <w:snapToGrid w:val="0"/>
        <w:spacing w:line="360" w:lineRule="exact"/>
        <w:jc w:val="left"/>
        <w:rPr>
          <w:rFonts w:ascii="宋体" w:hAnsi="宋体" w:cs="宋体"/>
          <w:b/>
          <w:color w:val="FF0000"/>
          <w:sz w:val="28"/>
          <w:szCs w:val="28"/>
        </w:rPr>
      </w:pPr>
      <w:r>
        <w:rPr>
          <w:rFonts w:hint="eastAsia" w:ascii="仿宋_GB2312" w:hAnsi="仿宋_GB2312" w:eastAsia="仿宋_GB2312" w:cs="仿宋_GB2312"/>
          <w:b/>
          <w:color w:val="FF0000"/>
          <w:sz w:val="28"/>
          <w:szCs w:val="28"/>
        </w:rPr>
        <w:t>附件：</w:t>
      </w:r>
      <w:r>
        <w:rPr>
          <w:rFonts w:hint="eastAsia" w:ascii="宋体" w:hAnsi="宋体" w:cs="宋体"/>
          <w:b/>
          <w:color w:val="FF0000"/>
          <w:sz w:val="28"/>
          <w:szCs w:val="28"/>
        </w:rPr>
        <w:t>赣南师范大学2018年研究生招生专业目录及自命题考试科目</w:t>
      </w:r>
    </w:p>
    <w:p>
      <w:pPr>
        <w:snapToGrid w:val="0"/>
        <w:spacing w:line="360" w:lineRule="exact"/>
        <w:jc w:val="center"/>
        <w:rPr>
          <w:rFonts w:ascii="宋体" w:hAnsi="宋体" w:cs="宋体"/>
          <w:b/>
          <w:color w:val="FF0000"/>
          <w:sz w:val="28"/>
          <w:szCs w:val="28"/>
        </w:rPr>
      </w:pPr>
      <w:r>
        <w:rPr>
          <w:rFonts w:hint="eastAsia" w:ascii="宋体" w:hAnsi="宋体" w:cs="宋体"/>
          <w:b/>
          <w:color w:val="FF0000"/>
          <w:sz w:val="28"/>
          <w:szCs w:val="28"/>
        </w:rPr>
        <w:t>主要参考书</w:t>
      </w:r>
    </w:p>
    <w:p>
      <w:pPr>
        <w:snapToGrid w:val="0"/>
        <w:spacing w:line="360" w:lineRule="exact"/>
        <w:rPr>
          <w:rFonts w:ascii="黑体" w:hAnsi="宋体" w:eastAsia="黑体"/>
          <w:bCs/>
          <w:sz w:val="32"/>
          <w:szCs w:val="32"/>
        </w:rPr>
      </w:pPr>
    </w:p>
    <w:tbl>
      <w:tblPr>
        <w:tblStyle w:val="10"/>
        <w:tblW w:w="10040"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32"/>
        <w:gridCol w:w="2730"/>
        <w:gridCol w:w="18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舒六英</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050100中国语言文学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文艺学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语言学及应用语言学</w:t>
            </w:r>
          </w:p>
          <w:p>
            <w:pPr>
              <w:spacing w:line="280" w:lineRule="exact"/>
              <w:rPr>
                <w:rFonts w:ascii="Times New Roman" w:hAnsi="Times New Roman" w:cs="Times New Roman"/>
                <w:bCs/>
                <w:color w:val="000000"/>
                <w:sz w:val="18"/>
                <w:szCs w:val="18"/>
              </w:rPr>
            </w:pPr>
            <w:r>
              <w:rPr>
                <w:rFonts w:ascii="Times New Roman" w:hAnsi="Times New Roman" w:cs="Times New Roman"/>
                <w:color w:val="000000"/>
                <w:sz w:val="18"/>
                <w:szCs w:val="18"/>
              </w:rPr>
              <w:t>03</w:t>
            </w:r>
            <w:r>
              <w:rPr>
                <w:rFonts w:hint="eastAsia" w:ascii="Times New Roman" w:hAnsi="Times New Roman" w:cs="宋体"/>
                <w:bCs/>
                <w:color w:val="000000"/>
                <w:sz w:val="18"/>
                <w:szCs w:val="18"/>
              </w:rPr>
              <w:t>中国古代文学</w:t>
            </w:r>
          </w:p>
          <w:p>
            <w:pPr>
              <w:spacing w:line="280" w:lineRule="exact"/>
              <w:rPr>
                <w:rFonts w:ascii="Times New Roman" w:hAnsi="Times New Roman" w:cs="宋体"/>
                <w:bCs/>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中国</w:t>
            </w:r>
            <w:r>
              <w:rPr>
                <w:rFonts w:hint="eastAsia" w:ascii="Times New Roman" w:hAnsi="Times New Roman" w:cs="宋体"/>
                <w:bCs/>
                <w:color w:val="000000"/>
                <w:sz w:val="18"/>
                <w:szCs w:val="18"/>
              </w:rPr>
              <w:t>现当代文学</w:t>
            </w:r>
          </w:p>
          <w:p>
            <w:pPr>
              <w:spacing w:line="280" w:lineRule="exact"/>
              <w:rPr>
                <w:rFonts w:ascii="宋体" w:hAnsi="宋体" w:cs="宋体"/>
                <w:color w:val="000000"/>
                <w:sz w:val="18"/>
                <w:szCs w:val="18"/>
              </w:rPr>
            </w:pPr>
            <w:r>
              <w:rPr>
                <w:rFonts w:hint="eastAsia" w:ascii="Times New Roman" w:hAnsi="Times New Roman" w:cs="宋体"/>
                <w:bCs/>
                <w:color w:val="000000"/>
                <w:sz w:val="18"/>
                <w:szCs w:val="18"/>
              </w:rPr>
              <w:t>05中国古典文献学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1</w:t>
            </w:r>
            <w:r>
              <w:rPr>
                <w:rFonts w:hint="eastAsia" w:ascii="Times New Roman" w:hAnsi="Times New Roman" w:cs="宋体"/>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611</w:t>
            </w:r>
            <w:r>
              <w:rPr>
                <w:rFonts w:hint="eastAsia" w:ascii="Times New Roman" w:hAnsi="Times New Roman" w:cs="宋体"/>
                <w:color w:val="000000"/>
                <w:sz w:val="18"/>
                <w:szCs w:val="18"/>
              </w:rPr>
              <w:t>文学理论</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612</w:t>
            </w:r>
            <w:r>
              <w:rPr>
                <w:rFonts w:hint="eastAsia" w:ascii="Times New Roman" w:hAnsi="Times New Roman" w:cs="宋体"/>
                <w:color w:val="000000"/>
                <w:sz w:val="18"/>
                <w:szCs w:val="18"/>
              </w:rPr>
              <w:t>汉语基础（自命题）</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613</w:t>
            </w:r>
            <w:r>
              <w:rPr>
                <w:rFonts w:hint="eastAsia" w:ascii="Times New Roman" w:hAnsi="Times New Roman" w:cs="宋体"/>
                <w:color w:val="000000"/>
                <w:sz w:val="18"/>
                <w:szCs w:val="18"/>
              </w:rPr>
              <w:t>中国古代文学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614</w:t>
            </w:r>
            <w:r>
              <w:rPr>
                <w:rFonts w:hint="eastAsia" w:ascii="Times New Roman" w:hAnsi="Times New Roman" w:cs="宋体"/>
                <w:color w:val="000000"/>
                <w:sz w:val="18"/>
                <w:szCs w:val="18"/>
              </w:rPr>
              <w:t>中国现当代文学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05方向：652</w:t>
            </w:r>
            <w:r>
              <w:rPr>
                <w:rFonts w:hint="eastAsia" w:ascii="Times New Roman" w:hAnsi="Times New Roman" w:cs="宋体"/>
                <w:bCs/>
                <w:color w:val="000000"/>
                <w:sz w:val="18"/>
                <w:szCs w:val="18"/>
              </w:rPr>
              <w:t>中国古典文献学</w:t>
            </w:r>
          </w:p>
          <w:p>
            <w:pPr>
              <w:spacing w:line="280" w:lineRule="exact"/>
              <w:rPr>
                <w:rFonts w:ascii="Times New Roman" w:hAnsi="Times New Roman"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宋体"/>
                <w:color w:val="000000"/>
                <w:sz w:val="18"/>
                <w:szCs w:val="18"/>
              </w:rPr>
              <w:t>专业科目</w:t>
            </w: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8"/>
                <w:szCs w:val="18"/>
              </w:rPr>
              <w:t>811</w:t>
            </w:r>
            <w:r>
              <w:rPr>
                <w:rFonts w:hint="eastAsia" w:ascii="Times New Roman" w:hAnsi="Times New Roman" w:cs="宋体"/>
                <w:color w:val="000000"/>
                <w:sz w:val="18"/>
                <w:szCs w:val="18"/>
              </w:rPr>
              <w:t>作文</w:t>
            </w:r>
          </w:p>
          <w:p>
            <w:pPr>
              <w:spacing w:line="280" w:lineRule="exact"/>
              <w:rPr>
                <w:rFonts w:ascii="Times New Roman" w:hAnsi="Times New Roman"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03</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文学评论</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语言学概论</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05方向：</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古代汉语</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中国历代文学作品选</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045103学科教学（语文）</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911</w:t>
            </w:r>
            <w:r>
              <w:rPr>
                <w:rFonts w:hint="eastAsia" w:ascii="Times New Roman" w:hAnsi="Times New Roman" w:cs="宋体"/>
                <w:color w:val="000000"/>
                <w:sz w:val="18"/>
                <w:szCs w:val="18"/>
              </w:rPr>
              <w:t>语文课程与教学论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语文教学设计</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、现代汉语</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olor w:val="000000"/>
                <w:sz w:val="20"/>
                <w:szCs w:val="21"/>
              </w:rPr>
            </w:pPr>
            <w:r>
              <w:rPr>
                <w:rFonts w:hint="eastAsia" w:ascii="黑体" w:hAnsi="宋体" w:eastAsia="黑体"/>
                <w:b/>
                <w:color w:val="000000"/>
                <w:szCs w:val="21"/>
              </w:rPr>
              <w:t>*135103戏曲</w:t>
            </w:r>
          </w:p>
          <w:p>
            <w:pPr>
              <w:spacing w:line="380" w:lineRule="exact"/>
              <w:rPr>
                <w:rFonts w:ascii="Times New Roman" w:hAnsi="Times New Roman" w:cs="Times New Roman"/>
                <w:color w:val="000000"/>
                <w:sz w:val="18"/>
                <w:szCs w:val="18"/>
              </w:rPr>
            </w:pPr>
            <w:r>
              <w:rPr>
                <w:rFonts w:hint="eastAsia" w:ascii="宋体" w:hAnsi="宋体" w:cs="宋体"/>
                <w:color w:val="000000"/>
                <w:szCs w:val="21"/>
              </w:rPr>
              <w:t>0</w:t>
            </w:r>
            <w:r>
              <w:rPr>
                <w:rFonts w:hint="eastAsia" w:ascii="宋体" w:hAnsi="宋体" w:cs="宋体"/>
                <w:color w:val="000000"/>
                <w:sz w:val="18"/>
                <w:szCs w:val="18"/>
              </w:rPr>
              <w:t>2戏曲编导</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901戏曲创作</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戏曲作品分析</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1、美学</w:t>
            </w:r>
          </w:p>
          <w:p>
            <w:pPr>
              <w:rPr>
                <w:rFonts w:ascii="宋体" w:hAnsi="宋体" w:cs="宋体"/>
                <w:color w:val="000000"/>
                <w:sz w:val="18"/>
                <w:szCs w:val="18"/>
              </w:rPr>
            </w:pPr>
            <w:r>
              <w:rPr>
                <w:rFonts w:hint="eastAsia" w:ascii="宋体" w:hAnsi="宋体" w:cs="宋体"/>
                <w:color w:val="000000"/>
                <w:sz w:val="18"/>
                <w:szCs w:val="18"/>
              </w:rPr>
              <w:t>2、作文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845"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教育技术学导论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、大学计算机基础</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000000"/>
                <w:sz w:val="20"/>
                <w:szCs w:val="21"/>
              </w:rPr>
            </w:pPr>
            <w:r>
              <w:rPr>
                <w:rFonts w:hint="eastAsia" w:ascii="黑体" w:hAnsi="Times New Roman" w:eastAsia="黑体"/>
                <w:b/>
                <w:color w:val="000000"/>
                <w:szCs w:val="21"/>
              </w:rPr>
              <w:t>0501Z1媒介文化传播</w:t>
            </w:r>
          </w:p>
          <w:p>
            <w:pPr>
              <w:spacing w:line="380" w:lineRule="exact"/>
              <w:rPr>
                <w:rFonts w:ascii="宋体" w:hAnsi="宋体" w:cs="宋体"/>
                <w:color w:val="000000"/>
                <w:sz w:val="18"/>
                <w:szCs w:val="18"/>
              </w:rPr>
            </w:pPr>
            <w:r>
              <w:rPr>
                <w:rFonts w:hint="eastAsia" w:ascii="宋体" w:hAnsi="宋体" w:cs="宋体"/>
                <w:color w:val="000000"/>
                <w:sz w:val="18"/>
                <w:szCs w:val="18"/>
              </w:rPr>
              <w:t>01新闻文化传播</w:t>
            </w:r>
          </w:p>
          <w:p>
            <w:pPr>
              <w:spacing w:line="380" w:lineRule="exact"/>
              <w:rPr>
                <w:rFonts w:ascii="宋体" w:hAnsi="宋体" w:cs="宋体"/>
                <w:color w:val="000000"/>
                <w:sz w:val="18"/>
                <w:szCs w:val="18"/>
              </w:rPr>
            </w:pPr>
            <w:r>
              <w:rPr>
                <w:rFonts w:hint="eastAsia" w:ascii="宋体" w:hAnsi="宋体" w:cs="宋体"/>
                <w:color w:val="000000"/>
                <w:sz w:val="18"/>
                <w:szCs w:val="18"/>
              </w:rPr>
              <w:t>02广播影视文化传播</w:t>
            </w:r>
          </w:p>
          <w:p>
            <w:pPr>
              <w:spacing w:line="380" w:lineRule="exact"/>
              <w:rPr>
                <w:rFonts w:ascii="宋体" w:hAnsi="宋体" w:cs="宋体"/>
                <w:color w:val="000000"/>
                <w:sz w:val="18"/>
                <w:szCs w:val="18"/>
              </w:rPr>
            </w:pPr>
            <w:r>
              <w:rPr>
                <w:rFonts w:hint="eastAsia" w:ascii="宋体" w:hAnsi="宋体" w:cs="宋体"/>
                <w:color w:val="000000"/>
                <w:sz w:val="18"/>
                <w:szCs w:val="18"/>
              </w:rPr>
              <w:t>03广告文化传播</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616</w:t>
            </w:r>
            <w:r>
              <w:rPr>
                <w:rFonts w:hint="eastAsia" w:ascii="Times New Roman" w:hAnsi="Times New Roman" w:cs="宋体"/>
                <w:color w:val="000000"/>
                <w:sz w:val="18"/>
                <w:szCs w:val="18"/>
              </w:rPr>
              <w:t>传播史论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816</w:t>
            </w:r>
            <w:r>
              <w:rPr>
                <w:rFonts w:hint="eastAsia" w:ascii="Times New Roman" w:hAnsi="Times New Roman" w:cs="宋体"/>
                <w:color w:val="000000"/>
                <w:sz w:val="18"/>
                <w:szCs w:val="18"/>
              </w:rPr>
              <w:t>媒介实务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kern w:val="0"/>
                <w:sz w:val="18"/>
                <w:szCs w:val="18"/>
              </w:rPr>
              <w:t>媒介理论综合</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1、新闻学概论</w:t>
            </w:r>
          </w:p>
          <w:p>
            <w:pPr>
              <w:spacing w:line="380" w:lineRule="exact"/>
              <w:rPr>
                <w:rFonts w:ascii="宋体" w:hAnsi="宋体" w:cs="宋体"/>
                <w:color w:val="000000"/>
                <w:sz w:val="18"/>
                <w:szCs w:val="18"/>
              </w:rPr>
            </w:pPr>
            <w:r>
              <w:rPr>
                <w:rFonts w:hint="eastAsia" w:ascii="宋体" w:hAnsi="宋体" w:cs="宋体"/>
                <w:color w:val="000000"/>
                <w:sz w:val="18"/>
                <w:szCs w:val="18"/>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28"/>
                <w:szCs w:val="28"/>
              </w:rPr>
              <w:t>*</w:t>
            </w:r>
            <w:r>
              <w:rPr>
                <w:rFonts w:hint="eastAsia" w:ascii="宋体" w:hAnsi="宋体" w:cs="宋体"/>
                <w:b/>
                <w:color w:val="000000"/>
                <w:sz w:val="18"/>
                <w:szCs w:val="18"/>
              </w:rPr>
              <w:t>045114现代教育技术</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925现代教育技术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rPr>
            </w:pPr>
            <w:r>
              <w:rPr>
                <w:rFonts w:hint="eastAsia" w:ascii="宋体" w:hAnsi="宋体" w:cs="宋体"/>
                <w:color w:val="000000"/>
                <w:kern w:val="0"/>
                <w:sz w:val="18"/>
                <w:szCs w:val="18"/>
              </w:rPr>
              <w:t>多媒体课件制作</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计算机网络</w:t>
            </w:r>
          </w:p>
          <w:p>
            <w:pPr>
              <w:numPr>
                <w:ilvl w:val="0"/>
                <w:numId w:val="1"/>
              </w:numPr>
              <w:spacing w:line="380" w:lineRule="exact"/>
              <w:rPr>
                <w:rFonts w:ascii="宋体" w:hAnsi="宋体" w:cs="宋体"/>
                <w:color w:val="000000"/>
                <w:sz w:val="18"/>
                <w:szCs w:val="18"/>
              </w:rPr>
            </w:pPr>
            <w:r>
              <w:rPr>
                <w:rFonts w:hint="eastAsia" w:ascii="宋体" w:hAnsi="宋体" w:cs="宋体"/>
                <w:color w:val="000000"/>
                <w:sz w:val="18"/>
                <w:szCs w:val="18"/>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*135105广播电视</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01方向：905广播电视实务</w:t>
            </w:r>
          </w:p>
          <w:p>
            <w:pPr>
              <w:spacing w:line="380" w:lineRule="exact"/>
              <w:rPr>
                <w:rFonts w:ascii="宋体" w:hAnsi="宋体" w:cs="宋体"/>
                <w:color w:val="000000"/>
                <w:sz w:val="18"/>
                <w:szCs w:val="18"/>
              </w:rPr>
            </w:pPr>
            <w:r>
              <w:rPr>
                <w:rFonts w:hint="eastAsia" w:ascii="宋体" w:hAnsi="宋体" w:cs="宋体"/>
                <w:color w:val="000000"/>
                <w:sz w:val="18"/>
                <w:szCs w:val="18"/>
              </w:rPr>
              <w:t>02方向：906播音主持实务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影视作品分析</w:t>
            </w:r>
          </w:p>
          <w:p>
            <w:pPr>
              <w:rPr>
                <w:rFonts w:ascii="宋体" w:hAnsi="宋体" w:cs="宋体"/>
                <w:color w:val="000000"/>
                <w:sz w:val="18"/>
                <w:szCs w:val="18"/>
              </w:rPr>
            </w:pPr>
            <w:r>
              <w:rPr>
                <w:rFonts w:hint="eastAsia" w:ascii="宋体" w:hAnsi="宋体" w:cs="宋体"/>
                <w:color w:val="000000"/>
                <w:sz w:val="18"/>
                <w:szCs w:val="18"/>
              </w:rPr>
              <w:t>02方向：</w:t>
            </w:r>
          </w:p>
          <w:p>
            <w:pPr>
              <w:rPr>
                <w:rFonts w:ascii="宋体" w:hAnsi="宋体" w:cs="宋体"/>
                <w:color w:val="000000"/>
                <w:sz w:val="18"/>
                <w:szCs w:val="18"/>
              </w:rPr>
            </w:pPr>
            <w:r>
              <w:rPr>
                <w:rFonts w:hint="eastAsia" w:ascii="宋体" w:hAnsi="宋体" w:cs="宋体"/>
                <w:color w:val="000000"/>
                <w:sz w:val="18"/>
                <w:szCs w:val="18"/>
              </w:rPr>
              <w:t>播音主持作品分析</w:t>
            </w:r>
          </w:p>
          <w:p>
            <w:pPr>
              <w:spacing w:line="380" w:lineRule="exact"/>
              <w:rPr>
                <w:rFonts w:ascii="宋体" w:hAnsi="宋体" w:cs="宋体"/>
                <w:color w:val="000000"/>
                <w:kern w:val="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spacing w:line="380" w:lineRule="exact"/>
              <w:rPr>
                <w:rFonts w:ascii="宋体" w:hAnsi="宋体" w:cs="宋体"/>
                <w:color w:val="000000"/>
                <w:sz w:val="18"/>
                <w:szCs w:val="18"/>
              </w:rPr>
            </w:pPr>
            <w:r>
              <w:rPr>
                <w:rFonts w:hint="eastAsia" w:ascii="宋体" w:hAnsi="宋体" w:cs="宋体"/>
                <w:color w:val="000000"/>
                <w:sz w:val="18"/>
                <w:szCs w:val="18"/>
              </w:rPr>
              <w:t>2、视听语言</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1、广播电视概论</w:t>
            </w:r>
          </w:p>
          <w:p>
            <w:pPr>
              <w:rPr>
                <w:rFonts w:ascii="宋体" w:hAnsi="宋体" w:cs="宋体"/>
                <w:color w:val="000000"/>
                <w:sz w:val="18"/>
                <w:szCs w:val="18"/>
              </w:rPr>
            </w:pPr>
            <w:r>
              <w:rPr>
                <w:rFonts w:hint="eastAsia" w:ascii="宋体" w:hAnsi="宋体" w:cs="宋体"/>
                <w:color w:val="000000"/>
                <w:sz w:val="18"/>
                <w:szCs w:val="18"/>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003</w:t>
            </w:r>
          </w:p>
          <w:p>
            <w:pPr>
              <w:spacing w:line="280" w:lineRule="exact"/>
              <w:rPr>
                <w:rFonts w:ascii="宋体" w:hAnsi="宋体" w:cs="宋体"/>
                <w:color w:val="000000"/>
                <w:sz w:val="18"/>
                <w:szCs w:val="18"/>
              </w:rPr>
            </w:pPr>
            <w:r>
              <w:rPr>
                <w:rFonts w:hint="eastAsia" w:ascii="宋体" w:hAnsi="宋体" w:cs="宋体"/>
                <w:color w:val="000000"/>
                <w:sz w:val="18"/>
                <w:szCs w:val="18"/>
              </w:rPr>
              <w:t>政治与法律学院</w:t>
            </w:r>
          </w:p>
          <w:p>
            <w:pPr>
              <w:spacing w:line="280" w:lineRule="exact"/>
              <w:rPr>
                <w:rFonts w:ascii="宋体" w:hAnsi="宋体" w:cs="宋体"/>
                <w:color w:val="000000"/>
                <w:sz w:val="18"/>
                <w:szCs w:val="18"/>
              </w:rPr>
            </w:pPr>
            <w:r>
              <w:rPr>
                <w:rFonts w:hint="eastAsia" w:ascii="宋体" w:hAnsi="宋体" w:cs="宋体"/>
                <w:color w:val="000000"/>
                <w:sz w:val="18"/>
                <w:szCs w:val="18"/>
              </w:rPr>
              <w:t>陈华</w:t>
            </w:r>
          </w:p>
          <w:p>
            <w:pPr>
              <w:spacing w:line="280" w:lineRule="exact"/>
              <w:rPr>
                <w:rFonts w:ascii="宋体" w:hAnsi="宋体" w:cs="宋体"/>
                <w:color w:val="000000"/>
                <w:sz w:val="18"/>
                <w:szCs w:val="18"/>
              </w:rPr>
            </w:pPr>
            <w:r>
              <w:rPr>
                <w:rFonts w:hint="eastAsia" w:ascii="宋体" w:hAnsi="宋体" w:cs="宋体"/>
                <w:color w:val="000000"/>
                <w:sz w:val="18"/>
                <w:szCs w:val="18"/>
              </w:rPr>
              <w:t>0797-8393646</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0305Z1马克思主义法学</w:t>
            </w:r>
          </w:p>
          <w:p>
            <w:pPr>
              <w:spacing w:line="280" w:lineRule="exact"/>
              <w:rPr>
                <w:rFonts w:ascii="宋体" w:hAnsi="宋体" w:cs="宋体"/>
                <w:color w:val="000000"/>
                <w:sz w:val="18"/>
                <w:szCs w:val="18"/>
              </w:rPr>
            </w:pPr>
            <w:r>
              <w:rPr>
                <w:rFonts w:hint="eastAsia" w:ascii="宋体" w:hAnsi="宋体" w:cs="宋体"/>
                <w:color w:val="000000"/>
                <w:sz w:val="18"/>
                <w:szCs w:val="18"/>
              </w:rPr>
              <w:t>01马克思主义法哲学</w:t>
            </w:r>
          </w:p>
          <w:p>
            <w:pPr>
              <w:spacing w:line="280" w:lineRule="exact"/>
              <w:rPr>
                <w:rFonts w:ascii="宋体" w:hAnsi="宋体" w:cs="宋体"/>
                <w:color w:val="000000"/>
                <w:sz w:val="18"/>
                <w:szCs w:val="18"/>
              </w:rPr>
            </w:pPr>
            <w:r>
              <w:rPr>
                <w:rFonts w:hint="eastAsia" w:ascii="宋体" w:hAnsi="宋体" w:cs="宋体"/>
                <w:color w:val="000000"/>
                <w:sz w:val="18"/>
                <w:szCs w:val="18"/>
              </w:rPr>
              <w:t>02中央苏区法制建设</w:t>
            </w:r>
          </w:p>
          <w:p>
            <w:pPr>
              <w:spacing w:line="280" w:lineRule="exact"/>
              <w:rPr>
                <w:rFonts w:ascii="宋体" w:hAnsi="宋体" w:cs="宋体"/>
                <w:color w:val="000000"/>
                <w:sz w:val="18"/>
                <w:szCs w:val="18"/>
              </w:rPr>
            </w:pPr>
            <w:r>
              <w:rPr>
                <w:rFonts w:hint="eastAsia" w:ascii="宋体" w:hAnsi="宋体" w:cs="宋体"/>
                <w:color w:val="000000"/>
                <w:sz w:val="18"/>
                <w:szCs w:val="18"/>
              </w:rPr>
              <w:t>03民商法学</w:t>
            </w:r>
          </w:p>
          <w:p>
            <w:pPr>
              <w:spacing w:line="280" w:lineRule="exact"/>
              <w:rPr>
                <w:rFonts w:ascii="宋体" w:hAnsi="宋体" w:cs="宋体"/>
                <w:color w:val="000000"/>
                <w:sz w:val="18"/>
                <w:szCs w:val="18"/>
              </w:rPr>
            </w:pPr>
            <w:r>
              <w:rPr>
                <w:rFonts w:hint="eastAsia" w:ascii="宋体" w:hAnsi="宋体" w:cs="宋体"/>
                <w:color w:val="000000"/>
                <w:sz w:val="18"/>
                <w:szCs w:val="18"/>
              </w:rPr>
              <w:t>04行政法学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617</w:t>
            </w:r>
            <w:r>
              <w:rPr>
                <w:rFonts w:hint="eastAsia" w:ascii="Times New Roman" w:hAnsi="Times New Roman" w:cs="宋体"/>
                <w:color w:val="000000"/>
                <w:sz w:val="18"/>
                <w:szCs w:val="18"/>
              </w:rPr>
              <w:t>马克思主义法理学</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817</w:t>
            </w:r>
            <w:r>
              <w:rPr>
                <w:rFonts w:hint="eastAsia" w:ascii="Times New Roman" w:hAnsi="Times New Roman" w:cs="宋体"/>
                <w:color w:val="000000"/>
                <w:sz w:val="18"/>
                <w:szCs w:val="18"/>
              </w:rPr>
              <w:t>法学综合（民法总论、刑法总论）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民事诉讼法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宪法</w:t>
            </w:r>
          </w:p>
          <w:p>
            <w:pPr>
              <w:numPr>
                <w:ilvl w:val="0"/>
                <w:numId w:val="2"/>
              </w:numPr>
              <w:rPr>
                <w:rFonts w:ascii="Times New Roman" w:hAnsi="Times New Roman" w:cs="Times New Roman"/>
                <w:color w:val="000000"/>
                <w:sz w:val="18"/>
                <w:szCs w:val="18"/>
              </w:rPr>
            </w:pPr>
            <w:r>
              <w:rPr>
                <w:rFonts w:hint="eastAsia" w:ascii="Times New Roman" w:hAnsi="Times New Roman" w:cs="宋体"/>
                <w:color w:val="000000"/>
                <w:sz w:val="18"/>
                <w:szCs w:val="18"/>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030301社会学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社会工作与社会管理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政治社会学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640</w:t>
            </w:r>
            <w:r>
              <w:rPr>
                <w:rFonts w:hint="eastAsia" w:ascii="Times New Roman" w:hAnsi="Times New Roman" w:cs="宋体"/>
                <w:color w:val="000000"/>
                <w:sz w:val="18"/>
                <w:szCs w:val="18"/>
              </w:rPr>
              <w:t>社会学基础理论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840</w:t>
            </w:r>
            <w:r>
              <w:rPr>
                <w:rFonts w:hint="eastAsia" w:ascii="Times New Roman" w:hAnsi="Times New Roman" w:cs="宋体"/>
                <w:color w:val="000000"/>
                <w:sz w:val="18"/>
                <w:szCs w:val="18"/>
              </w:rPr>
              <w:t>社会工作基础理论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管理学原理</w:t>
            </w:r>
          </w:p>
          <w:p>
            <w:pPr>
              <w:numPr>
                <w:ilvl w:val="0"/>
                <w:numId w:val="3"/>
              </w:num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社会调查与研究方法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045102学科教学(思政)</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912</w:t>
            </w:r>
            <w:r>
              <w:rPr>
                <w:rFonts w:hint="eastAsia" w:ascii="Times New Roman" w:hAnsi="Times New Roman" w:cs="宋体"/>
                <w:color w:val="000000"/>
                <w:sz w:val="18"/>
                <w:szCs w:val="18"/>
              </w:rPr>
              <w:t>思想政治教育学科教学论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思想政治教育学原理</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、马克思主义哲学原理</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吴少梅</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0797-8397850</w:t>
            </w: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030500马克思主义理论</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马克思主义基本原理</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马克思主义中国化研究</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宋体" w:hAnsi="宋体" w:cs="宋体"/>
                <w:color w:val="000000"/>
                <w:sz w:val="18"/>
                <w:szCs w:val="18"/>
              </w:rPr>
              <w:t xml:space="preserve"> </w:t>
            </w:r>
            <w:r>
              <w:rPr>
                <w:rFonts w:hint="eastAsia" w:ascii="Times New Roman" w:hAnsi="Times New Roman" w:cs="宋体"/>
                <w:color w:val="000000"/>
                <w:sz w:val="18"/>
                <w:szCs w:val="18"/>
              </w:rPr>
              <w:t>思想政治教育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280" w:lineRule="exact"/>
              <w:ind w:left="360" w:hanging="360" w:hangingChars="200"/>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818</w:t>
            </w:r>
            <w:r>
              <w:rPr>
                <w:rFonts w:hint="eastAsia" w:ascii="Times New Roman" w:hAnsi="Times New Roman" w:cs="宋体"/>
                <w:color w:val="000000"/>
                <w:sz w:val="18"/>
                <w:szCs w:val="18"/>
              </w:rPr>
              <w:t>毛泽东思想和中国特色社会主义理论体系</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政治学原理</w:t>
            </w:r>
          </w:p>
          <w:p>
            <w:pPr>
              <w:spacing w:line="280" w:lineRule="exact"/>
              <w:rPr>
                <w:rFonts w:ascii="Times New Roman" w:hAnsi="Times New Roman" w:cs="Times New Roman"/>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黑体" w:hAnsi="宋体" w:eastAsia="黑体"/>
                <w:b/>
                <w:color w:val="000000"/>
                <w:szCs w:val="21"/>
              </w:rPr>
              <w:t>0305Z2中国共产党革命精神与红色文化资源研究</w:t>
            </w:r>
          </w:p>
          <w:p>
            <w:pPr>
              <w:rPr>
                <w:rFonts w:ascii="宋体" w:hAnsi="宋体" w:cs="宋体"/>
                <w:color w:val="000000"/>
                <w:sz w:val="18"/>
                <w:szCs w:val="18"/>
              </w:rPr>
            </w:pPr>
            <w:r>
              <w:rPr>
                <w:rFonts w:hint="eastAsia" w:ascii="宋体" w:hAnsi="宋体" w:cs="宋体"/>
                <w:color w:val="000000"/>
                <w:sz w:val="18"/>
                <w:szCs w:val="18"/>
              </w:rPr>
              <w:t>01 中国共产党革命精神史</w:t>
            </w:r>
          </w:p>
          <w:p>
            <w:pPr>
              <w:spacing w:line="280" w:lineRule="exact"/>
              <w:rPr>
                <w:rFonts w:ascii="黑体" w:hAnsi="宋体" w:eastAsia="黑体"/>
                <w:b/>
                <w:color w:val="000000"/>
                <w:sz w:val="20"/>
                <w:szCs w:val="21"/>
              </w:rPr>
            </w:pPr>
            <w:r>
              <w:rPr>
                <w:rFonts w:hint="eastAsia" w:ascii="宋体" w:hAnsi="宋体" w:cs="宋体"/>
                <w:color w:val="000000"/>
                <w:sz w:val="18"/>
                <w:szCs w:val="18"/>
              </w:rPr>
              <w:t>02 红色文化资源开发利用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ascii="Times New Roman" w:hAnsi="Times New Roman" w:cs="Times New Roman"/>
                <w:color w:val="000000"/>
                <w:sz w:val="18"/>
                <w:szCs w:val="18"/>
              </w:rPr>
              <w:t>618</w:t>
            </w:r>
            <w:r>
              <w:rPr>
                <w:rFonts w:hint="eastAsia" w:ascii="Times New Roman" w:hAnsi="Times New Roman" w:cs="宋体"/>
                <w:color w:val="000000"/>
                <w:sz w:val="18"/>
                <w:szCs w:val="18"/>
              </w:rPr>
              <w:t>马克思主义基本原理</w:t>
            </w:r>
          </w:p>
          <w:p>
            <w:pPr>
              <w:spacing w:line="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847中共党史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文化学概论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、思想政治教育学原理</w:t>
            </w:r>
          </w:p>
          <w:p>
            <w:pPr>
              <w:spacing w:line="3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005</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袁浅香</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jc w:val="center"/>
              <w:rPr>
                <w:rFonts w:ascii="Times New Roman" w:hAnsi="Times New Roman" w:cs="Times New Roman"/>
                <w:color w:val="000000"/>
                <w:sz w:val="18"/>
                <w:szCs w:val="18"/>
              </w:rPr>
            </w:pPr>
          </w:p>
        </w:tc>
        <w:tc>
          <w:tcPr>
            <w:tcW w:w="183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人类学（旅游人类学、文化人类学方向）</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jc w:val="center"/>
              <w:rPr>
                <w:rFonts w:ascii="Times New Roman" w:hAnsi="Times New Roman" w:cs="Times New Roman"/>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641社会学概论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841社会学研究方法</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社会学理论</w:t>
            </w:r>
          </w:p>
        </w:tc>
        <w:tc>
          <w:tcPr>
            <w:tcW w:w="266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1、中国社会学史</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2、发展社会学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642人类学理论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842人类学研究方法</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 xml:space="preserve">人类学概论（文化人类学方向） </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旅游学概论（旅游人类学方向）</w:t>
            </w:r>
          </w:p>
        </w:tc>
        <w:tc>
          <w:tcPr>
            <w:tcW w:w="26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643民俗学概论</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843中国文化史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民俗学理论</w:t>
            </w:r>
          </w:p>
        </w:tc>
        <w:tc>
          <w:tcPr>
            <w:tcW w:w="26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宋体" w:hAnsi="宋体" w:cs="宋体"/>
                <w:color w:val="000000"/>
                <w:kern w:val="0"/>
                <w:szCs w:val="21"/>
              </w:rPr>
              <w:t>●</w:t>
            </w:r>
            <w:r>
              <w:rPr>
                <w:rFonts w:hint="eastAsia" w:ascii="黑体" w:hAnsi="宋体" w:eastAsia="黑体"/>
                <w:b/>
                <w:color w:val="00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01地区国别史</w:t>
            </w:r>
          </w:p>
          <w:p>
            <w:pPr>
              <w:spacing w:line="380" w:lineRule="exact"/>
              <w:rPr>
                <w:rFonts w:ascii="宋体" w:hAnsi="宋体" w:cs="宋体"/>
                <w:color w:val="000000"/>
                <w:sz w:val="18"/>
                <w:szCs w:val="18"/>
              </w:rPr>
            </w:pPr>
            <w:r>
              <w:rPr>
                <w:rFonts w:hint="eastAsia" w:ascii="宋体" w:hAnsi="宋体" w:cs="宋体"/>
                <w:color w:val="000000"/>
                <w:sz w:val="18"/>
                <w:szCs w:val="18"/>
              </w:rPr>
              <w:t>02国际关系史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或203日语</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645世界通史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世界近现代史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0602L3专门史</w:t>
            </w:r>
          </w:p>
          <w:p>
            <w:pPr>
              <w:spacing w:line="380" w:lineRule="exact"/>
              <w:rPr>
                <w:rFonts w:ascii="宋体" w:hAnsi="宋体" w:cs="宋体"/>
                <w:color w:val="000000"/>
                <w:sz w:val="18"/>
                <w:szCs w:val="18"/>
              </w:rPr>
            </w:pPr>
            <w:r>
              <w:rPr>
                <w:rFonts w:hint="eastAsia" w:ascii="宋体" w:hAnsi="宋体" w:cs="宋体"/>
                <w:color w:val="000000"/>
                <w:sz w:val="18"/>
                <w:szCs w:val="18"/>
              </w:rPr>
              <w:t>01中央苏区与近现代中国</w:t>
            </w:r>
          </w:p>
          <w:p>
            <w:pPr>
              <w:spacing w:line="380" w:lineRule="exact"/>
              <w:rPr>
                <w:rFonts w:ascii="宋体" w:hAnsi="宋体" w:cs="宋体"/>
                <w:color w:val="000000"/>
                <w:sz w:val="18"/>
                <w:szCs w:val="18"/>
              </w:rPr>
            </w:pPr>
            <w:r>
              <w:rPr>
                <w:rFonts w:hint="eastAsia" w:ascii="宋体" w:hAnsi="宋体" w:cs="宋体"/>
                <w:color w:val="000000"/>
                <w:sz w:val="18"/>
                <w:szCs w:val="18"/>
              </w:rPr>
              <w:t>02客家与中国文化</w:t>
            </w:r>
          </w:p>
          <w:p>
            <w:pPr>
              <w:spacing w:line="380" w:lineRule="exact"/>
              <w:rPr>
                <w:rFonts w:ascii="宋体" w:hAnsi="宋体" w:cs="宋体"/>
                <w:color w:val="000000"/>
                <w:sz w:val="18"/>
                <w:szCs w:val="18"/>
              </w:rPr>
            </w:pPr>
            <w:r>
              <w:rPr>
                <w:rFonts w:hint="eastAsia" w:ascii="宋体" w:hAnsi="宋体" w:cs="宋体"/>
                <w:color w:val="000000"/>
                <w:sz w:val="18"/>
                <w:szCs w:val="18"/>
              </w:rPr>
              <w:t>03王阳明与地域社会</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644中国通史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中国近现代史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045109学科教学（历史）</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913历史教学论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中国近现代史</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1、史学概论</w:t>
            </w:r>
          </w:p>
          <w:p>
            <w:pPr>
              <w:spacing w:line="380" w:lineRule="exact"/>
              <w:rPr>
                <w:rFonts w:ascii="宋体" w:hAnsi="宋体" w:cs="宋体"/>
                <w:color w:val="000000"/>
                <w:sz w:val="18"/>
                <w:szCs w:val="18"/>
              </w:rPr>
            </w:pPr>
            <w:r>
              <w:rPr>
                <w:rFonts w:hint="eastAsia" w:ascii="宋体" w:hAnsi="宋体" w:cs="宋体"/>
                <w:color w:val="000000"/>
                <w:sz w:val="18"/>
                <w:szCs w:val="18"/>
              </w:rPr>
              <w:t>2、中国古代史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朱永红</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宋体"/>
                <w:color w:val="000000"/>
                <w:sz w:val="18"/>
                <w:szCs w:val="18"/>
              </w:rPr>
            </w:pPr>
            <w:r>
              <w:rPr>
                <w:rFonts w:ascii="Times New Roman" w:hAnsi="Times New Roman" w:cs="Wingdings"/>
                <w:color w:val="000000"/>
                <w:szCs w:val="21"/>
              </w:rPr>
              <w:sym w:font="Wingdings" w:char="0082"/>
            </w:r>
            <w:r>
              <w:rPr>
                <w:rFonts w:hint="eastAsia" w:ascii="Times New Roman" w:hAnsi="Times New Roman" w:cs="宋体"/>
                <w:color w:val="000000"/>
                <w:sz w:val="18"/>
                <w:szCs w:val="18"/>
              </w:rPr>
              <w:t>二外（</w:t>
            </w:r>
            <w:r>
              <w:rPr>
                <w:rFonts w:ascii="Times New Roman" w:hAnsi="Times New Roman" w:cs="Times New Roman"/>
                <w:color w:val="000000"/>
                <w:sz w:val="18"/>
                <w:szCs w:val="18"/>
              </w:rPr>
              <w:t>241</w:t>
            </w:r>
            <w:r>
              <w:rPr>
                <w:rFonts w:hint="eastAsia" w:ascii="Times New Roman" w:hAnsi="Times New Roman" w:cs="宋体"/>
                <w:color w:val="000000"/>
                <w:sz w:val="18"/>
                <w:szCs w:val="18"/>
              </w:rPr>
              <w:t>日语或</w:t>
            </w:r>
            <w:r>
              <w:rPr>
                <w:rFonts w:ascii="Times New Roman" w:hAnsi="Times New Roman" w:cs="Times New Roman"/>
                <w:color w:val="000000"/>
                <w:sz w:val="18"/>
                <w:szCs w:val="18"/>
              </w:rPr>
              <w:t>242</w:t>
            </w:r>
            <w:r>
              <w:rPr>
                <w:rFonts w:hint="eastAsia" w:ascii="Times New Roman" w:hAnsi="Times New Roman" w:cs="宋体"/>
                <w:color w:val="000000"/>
                <w:sz w:val="18"/>
                <w:szCs w:val="18"/>
              </w:rPr>
              <w:t>法语）（自命题）</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Times New Roman"/>
                <w:color w:val="000000"/>
                <w:sz w:val="18"/>
                <w:szCs w:val="18"/>
              </w:rPr>
              <w:t>621综合英语（含英汉互译）</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Times New Roman" w:hAnsi="Times New Roman" w:cs="Times New Roman"/>
                <w:color w:val="000000"/>
                <w:sz w:val="18"/>
                <w:szCs w:val="18"/>
              </w:rPr>
              <w:t>821英语写作</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英语语言文学综合</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、英语听力</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045108学科教学（英语）</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914</w:t>
            </w:r>
            <w:r>
              <w:rPr>
                <w:rFonts w:hint="eastAsia" w:ascii="Times New Roman" w:hAnsi="Times New Roman" w:cs="宋体"/>
                <w:color w:val="000000"/>
                <w:sz w:val="18"/>
                <w:szCs w:val="18"/>
              </w:rPr>
              <w:t>英语课程教学论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英语教学法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rPr>
                <w:color w:val="000000"/>
                <w:sz w:val="18"/>
                <w:szCs w:val="18"/>
              </w:rPr>
            </w:pPr>
            <w:r>
              <w:rPr>
                <w:rFonts w:hint="eastAsia" w:ascii="Times New Roman" w:hAnsi="Times New Roman" w:cs="宋体"/>
                <w:color w:val="000000"/>
                <w:sz w:val="18"/>
                <w:szCs w:val="18"/>
              </w:rPr>
              <w:t>英语综合能力</w:t>
            </w:r>
          </w:p>
          <w:p>
            <w:pPr>
              <w:widowControl/>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007</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范春玲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040100教育学</w:t>
            </w:r>
          </w:p>
          <w:p>
            <w:pPr>
              <w:spacing w:line="280" w:lineRule="exact"/>
              <w:rPr>
                <w:rFonts w:ascii="宋体" w:hAnsi="Times New Roman" w:cs="宋体"/>
                <w:bCs/>
                <w:color w:val="000000"/>
                <w:sz w:val="18"/>
                <w:szCs w:val="18"/>
              </w:rPr>
            </w:pPr>
            <w:r>
              <w:rPr>
                <w:rFonts w:ascii="Times New Roman" w:hAnsi="Times New Roman" w:cs="Times New Roman"/>
                <w:bCs/>
                <w:color w:val="000000"/>
                <w:sz w:val="18"/>
                <w:szCs w:val="18"/>
              </w:rPr>
              <w:t>01</w:t>
            </w:r>
            <w:r>
              <w:rPr>
                <w:rFonts w:hint="eastAsia" w:ascii="Times New Roman" w:hAnsi="Times New Roman" w:cs="宋体"/>
                <w:bCs/>
                <w:color w:val="000000"/>
                <w:sz w:val="18"/>
                <w:szCs w:val="18"/>
              </w:rPr>
              <w:t>教育学原理</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02</w:t>
            </w:r>
            <w:r>
              <w:rPr>
                <w:rFonts w:hint="eastAsia" w:ascii="Times New Roman" w:hAnsi="Times New Roman" w:cs="宋体"/>
                <w:bCs/>
                <w:color w:val="000000"/>
                <w:sz w:val="18"/>
                <w:szCs w:val="18"/>
              </w:rPr>
              <w:t>课程与教学论</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03</w:t>
            </w:r>
            <w:r>
              <w:rPr>
                <w:rFonts w:hint="eastAsia" w:ascii="Times New Roman" w:hAnsi="Times New Roman" w:cs="宋体"/>
                <w:bCs/>
                <w:color w:val="000000"/>
                <w:sz w:val="18"/>
                <w:szCs w:val="18"/>
              </w:rPr>
              <w:t>高等教育学</w:t>
            </w:r>
          </w:p>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04</w:t>
            </w:r>
            <w:r>
              <w:rPr>
                <w:rFonts w:hint="eastAsia" w:ascii="Times New Roman" w:hAnsi="Times New Roman" w:cs="宋体"/>
                <w:bCs/>
                <w:color w:val="000000"/>
                <w:sz w:val="18"/>
                <w:szCs w:val="18"/>
              </w:rPr>
              <w:t>学前教育学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615</w:t>
            </w:r>
            <w:r>
              <w:rPr>
                <w:rFonts w:hint="eastAsia" w:ascii="Times New Roman" w:hAnsi="Times New Roman" w:cs="宋体"/>
                <w:color w:val="000000"/>
                <w:sz w:val="18"/>
                <w:szCs w:val="18"/>
              </w:rPr>
              <w:t>教育学基础综合（自命题）</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、教育哲学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000000"/>
                <w:szCs w:val="21"/>
              </w:rPr>
              <w:t>040202发展与教育心理学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发展心理学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教学心理与教师教育</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学校心理学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学校心理测量</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622</w:t>
            </w:r>
            <w:r>
              <w:rPr>
                <w:rFonts w:hint="eastAsia" w:ascii="Times New Roman" w:hAnsi="Times New Roman" w:cs="宋体"/>
                <w:color w:val="000000"/>
                <w:sz w:val="18"/>
                <w:szCs w:val="18"/>
              </w:rPr>
              <w:t>心理学基础综合（自命题）</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rPr>
            </w:pPr>
            <w:r>
              <w:rPr>
                <w:rFonts w:hint="eastAsia" w:ascii="Times New Roman" w:hAnsi="Times New Roman" w:cs="宋体"/>
                <w:color w:val="000000"/>
                <w:sz w:val="18"/>
                <w:szCs w:val="18"/>
              </w:rPr>
              <w:t>心理学研究方法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、认知心理学</w:t>
            </w:r>
          </w:p>
          <w:p>
            <w:pPr>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045101教育管理</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 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923</w:t>
            </w:r>
            <w:r>
              <w:rPr>
                <w:rFonts w:hint="eastAsia" w:ascii="Times New Roman" w:hAnsi="Times New Roman" w:cs="宋体"/>
                <w:color w:val="000000"/>
                <w:sz w:val="18"/>
                <w:szCs w:val="18"/>
              </w:rPr>
              <w:t>教育管理学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学校管理学</w:t>
            </w:r>
          </w:p>
          <w:p>
            <w:pPr>
              <w:numPr>
                <w:ilvl w:val="0"/>
                <w:numId w:val="5"/>
              </w:numPr>
              <w:rPr>
                <w:rFonts w:ascii="Times New Roman" w:hAnsi="Times New Roman" w:cs="Times New Roman"/>
                <w:color w:val="000000"/>
                <w:sz w:val="18"/>
                <w:szCs w:val="18"/>
              </w:rPr>
            </w:pPr>
            <w:r>
              <w:rPr>
                <w:rFonts w:hint="eastAsia" w:ascii="Times New Roman" w:hAnsi="Times New Roman" w:cs="宋体"/>
                <w:color w:val="000000"/>
                <w:sz w:val="18"/>
                <w:szCs w:val="18"/>
              </w:rPr>
              <w:t>教育政策学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黑体" w:hAnsi="宋体" w:eastAsia="黑体"/>
                <w:b/>
                <w:color w:val="000000"/>
                <w:sz w:val="20"/>
                <w:szCs w:val="21"/>
              </w:rPr>
            </w:pPr>
            <w:r>
              <w:rPr>
                <w:rFonts w:hint="eastAsia" w:ascii="宋体" w:hAnsi="宋体" w:cs="宋体"/>
                <w:b/>
                <w:color w:val="000000"/>
                <w:sz w:val="28"/>
                <w:szCs w:val="28"/>
              </w:rPr>
              <w:t>*</w:t>
            </w:r>
            <w:r>
              <w:rPr>
                <w:rFonts w:hint="eastAsia" w:ascii="黑体" w:hAnsi="宋体" w:eastAsia="黑体"/>
                <w:b/>
                <w:color w:val="000000"/>
                <w:szCs w:val="21"/>
              </w:rPr>
              <w:t>045115小学教育</w:t>
            </w: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924</w:t>
            </w:r>
            <w:r>
              <w:rPr>
                <w:rFonts w:hint="eastAsia" w:ascii="Times New Roman" w:hAnsi="Times New Roman" w:cs="宋体"/>
                <w:color w:val="000000"/>
                <w:sz w:val="18"/>
                <w:szCs w:val="18"/>
              </w:rPr>
              <w:t>小学教育学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课程与教学论</w:t>
            </w:r>
          </w:p>
          <w:p>
            <w:pPr>
              <w:numPr>
                <w:ilvl w:val="0"/>
                <w:numId w:val="6"/>
              </w:numPr>
              <w:rPr>
                <w:rFonts w:ascii="Times New Roman" w:hAnsi="Times New Roman" w:cs="Times New Roman"/>
                <w:color w:val="000000"/>
                <w:sz w:val="18"/>
                <w:szCs w:val="18"/>
              </w:rPr>
            </w:pP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0" w:lineRule="atLeast"/>
              <w:rPr>
                <w:rFonts w:ascii="Times New Roman" w:hAnsi="Times New Roman" w:cs="宋体"/>
                <w:b/>
                <w:bCs/>
                <w:color w:val="000000"/>
                <w:sz w:val="18"/>
                <w:szCs w:val="18"/>
              </w:rPr>
            </w:pPr>
            <w:r>
              <w:rPr>
                <w:rFonts w:hint="eastAsia" w:ascii="宋体" w:hAnsi="宋体" w:cs="宋体"/>
                <w:b/>
                <w:color w:val="000000"/>
                <w:sz w:val="28"/>
                <w:szCs w:val="28"/>
              </w:rPr>
              <w:t>*</w:t>
            </w:r>
            <w:r>
              <w:rPr>
                <w:rFonts w:hint="eastAsia" w:ascii="黑体" w:hAnsi="宋体" w:eastAsia="黑体"/>
                <w:b/>
                <w:color w:val="000000"/>
                <w:szCs w:val="21"/>
              </w:rPr>
              <w:t>045116</w:t>
            </w:r>
            <w:r>
              <w:rPr>
                <w:rFonts w:hint="eastAsia" w:ascii="Times New Roman" w:hAnsi="Times New Roman" w:cs="宋体"/>
                <w:b/>
                <w:bCs/>
                <w:color w:val="000000"/>
                <w:sz w:val="18"/>
                <w:szCs w:val="18"/>
              </w:rPr>
              <w:t>心理健康教育</w:t>
            </w: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0" w:lineRule="atLeas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333教育综合</w:t>
            </w:r>
          </w:p>
          <w:p>
            <w:pPr>
              <w:spacing w:line="20" w:lineRule="atLeas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926</w:t>
            </w:r>
            <w:r>
              <w:rPr>
                <w:rFonts w:hint="eastAsia" w:ascii="Times New Roman" w:hAnsi="Times New Roman" w:cs="宋体"/>
                <w:color w:val="000000"/>
                <w:sz w:val="18"/>
                <w:szCs w:val="18"/>
              </w:rPr>
              <w:t>发展心理学</w:t>
            </w:r>
          </w:p>
        </w:tc>
        <w:tc>
          <w:tcPr>
            <w:tcW w:w="1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rPr>
            </w:pPr>
            <w:r>
              <w:rPr>
                <w:rFonts w:hint="eastAsia" w:ascii="Times New Roman" w:hAnsi="Times New Roman" w:cs="宋体"/>
                <w:color w:val="000000"/>
                <w:sz w:val="18"/>
                <w:szCs w:val="18"/>
              </w:rPr>
              <w:t>教育科学研究方法</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7"/>
              </w:numPr>
              <w:rPr>
                <w:rFonts w:ascii="Times New Roman" w:hAnsi="Times New Roman" w:cs="Times New Roman"/>
                <w:color w:val="000000"/>
                <w:sz w:val="18"/>
                <w:szCs w:val="18"/>
              </w:rPr>
            </w:pPr>
            <w:r>
              <w:rPr>
                <w:rFonts w:hint="eastAsia" w:ascii="Times New Roman" w:hAnsi="Times New Roman" w:cs="宋体"/>
                <w:color w:val="000000"/>
                <w:sz w:val="18"/>
                <w:szCs w:val="18"/>
              </w:rPr>
              <w:t>普通心理学</w:t>
            </w:r>
          </w:p>
          <w:p>
            <w:pP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廖冬妮</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070100数学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基础数学</w:t>
            </w:r>
          </w:p>
          <w:p>
            <w:pPr>
              <w:spacing w:line="280" w:lineRule="exact"/>
              <w:ind w:left="270" w:hanging="270" w:hangingChars="150"/>
              <w:rPr>
                <w:rFonts w:ascii="Times New Roman" w:hAnsi="Times New Roman"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计算数学</w:t>
            </w:r>
          </w:p>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Times New Roman"/>
                <w:color w:val="000000"/>
                <w:sz w:val="18"/>
                <w:szCs w:val="18"/>
              </w:rPr>
              <w:t>概率论与数理统计</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04应用数学</w:t>
            </w:r>
          </w:p>
          <w:p>
            <w:pPr>
              <w:spacing w:line="280" w:lineRule="exact"/>
              <w:ind w:left="270" w:hanging="270" w:hangingChars="150"/>
              <w:rPr>
                <w:rFonts w:ascii="Times New Roman" w:hAnsi="Times New Roman" w:cs="宋体"/>
                <w:color w:val="000000"/>
                <w:sz w:val="18"/>
                <w:szCs w:val="18"/>
              </w:rPr>
            </w:pPr>
            <w:r>
              <w:rPr>
                <w:rFonts w:hint="eastAsia" w:ascii="Times New Roman" w:hAnsi="Times New Roman" w:cs="宋体"/>
                <w:color w:val="000000"/>
                <w:sz w:val="18"/>
                <w:szCs w:val="18"/>
              </w:rPr>
              <w:t>05数据智能分析与应用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3"/>
            </w:r>
            <w:r>
              <w:rPr>
                <w:rFonts w:ascii="Times New Roman" w:hAnsi="Times New Roman" w:cs="Times New Roman"/>
                <w:color w:val="000000"/>
                <w:sz w:val="18"/>
                <w:szCs w:val="18"/>
              </w:rPr>
              <w:t>623</w:t>
            </w:r>
            <w:r>
              <w:rPr>
                <w:rFonts w:hint="eastAsia" w:ascii="Times New Roman" w:hAnsi="Times New Roman" w:cs="宋体"/>
                <w:color w:val="000000"/>
                <w:sz w:val="18"/>
                <w:szCs w:val="18"/>
              </w:rPr>
              <w:t>数学分析</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 MERGEFORMAT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823</w:t>
            </w:r>
            <w:r>
              <w:rPr>
                <w:rFonts w:hint="eastAsia" w:ascii="Times New Roman" w:hAnsi="Times New Roman" w:cs="宋体"/>
                <w:color w:val="000000"/>
                <w:sz w:val="18"/>
                <w:szCs w:val="18"/>
              </w:rPr>
              <w:t>高等代数</w:t>
            </w: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650</w:t>
            </w:r>
            <w:r>
              <w:rPr>
                <w:rFonts w:hint="eastAsia" w:ascii="Times New Roman" w:hAnsi="Times New Roman" w:cs="宋体"/>
                <w:color w:val="000000"/>
                <w:sz w:val="18"/>
                <w:szCs w:val="18"/>
              </w:rPr>
              <w:t>数学基础</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w:t>
            </w:r>
            <w:r>
              <w:rPr>
                <w:rFonts w:hint="eastAsia" w:ascii="Times New Roman" w:hAnsi="Times New Roman" w:cs="宋体"/>
                <w:color w:val="000000"/>
                <w:sz w:val="18"/>
                <w:szCs w:val="18"/>
              </w:rPr>
              <w:t>概率论与数理统计</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ind w:left="271" w:leftChars="86" w:hanging="90" w:hangingChars="50"/>
              <w:rPr>
                <w:color w:val="000000"/>
                <w:sz w:val="18"/>
                <w:szCs w:val="18"/>
              </w:rPr>
            </w:pPr>
            <w:r>
              <w:rPr>
                <w:rFonts w:ascii="Times New Roman" w:hAnsi="Times New Roman" w:cs="Wingdings"/>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ind w:left="271" w:leftChars="86" w:hanging="90" w:hangingChars="50"/>
              <w:rPr>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3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③</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651C语言程序设计</w:t>
            </w:r>
          </w:p>
          <w:p>
            <w:pPr>
              <w:spacing w:line="280" w:lineRule="exact"/>
              <w:ind w:left="271" w:leftChars="86" w:hanging="90" w:hangingChars="50"/>
              <w:rPr>
                <w:rFonts w:ascii="Times New Roman" w:hAnsi="Times New Roman" w:cs="宋体"/>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 4 \* GB3 </w:instrText>
            </w:r>
            <w:r>
              <w:rPr>
                <w:rFonts w:ascii="Times New Roman" w:hAnsi="Times New Roman" w:cs="Times New Roman"/>
                <w:color w:val="000000"/>
                <w:sz w:val="18"/>
                <w:szCs w:val="18"/>
              </w:rPr>
              <w:fldChar w:fldCharType="separate"/>
            </w:r>
            <w:r>
              <w:rPr>
                <w:rFonts w:hint="eastAsia" w:ascii="Times New Roman" w:hAnsi="Times New Roman" w:cs="宋体"/>
                <w:color w:val="000000"/>
                <w:sz w:val="18"/>
                <w:szCs w:val="18"/>
              </w:rPr>
              <w:t>④</w:t>
            </w:r>
            <w:r>
              <w:rPr>
                <w:rFonts w:ascii="Times New Roman" w:hAnsi="Times New Roman" w:cs="Times New Roman"/>
                <w:color w:val="000000"/>
                <w:sz w:val="18"/>
                <w:szCs w:val="18"/>
              </w:rPr>
              <w:fldChar w:fldCharType="end"/>
            </w:r>
            <w:r>
              <w:rPr>
                <w:rFonts w:hint="eastAsia" w:ascii="Times New Roman" w:hAnsi="Times New Roman" w:cs="Times New Roman"/>
                <w:color w:val="000000"/>
                <w:sz w:val="18"/>
                <w:szCs w:val="18"/>
              </w:rPr>
              <w:t>850概论论与数理统计</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540"/>
                <w:tab w:val="left" w:pos="1440"/>
              </w:tabs>
              <w:spacing w:line="300" w:lineRule="exact"/>
              <w:rPr>
                <w:color w:val="000000"/>
                <w:sz w:val="18"/>
                <w:szCs w:val="18"/>
              </w:rPr>
            </w:pPr>
            <w:r>
              <w:rPr>
                <w:rFonts w:hint="eastAsia" w:ascii="Times New Roman" w:hAnsi="Times New Roman" w:cs="宋体"/>
                <w:color w:val="000000"/>
                <w:sz w:val="18"/>
                <w:szCs w:val="18"/>
              </w:rPr>
              <w:t>常微分方程</w:t>
            </w:r>
          </w:p>
          <w:p>
            <w:pPr>
              <w:tabs>
                <w:tab w:val="left" w:pos="540"/>
                <w:tab w:val="left" w:pos="1440"/>
              </w:tabs>
              <w:spacing w:line="300" w:lineRule="exact"/>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spacing w:line="280" w:lineRule="exact"/>
              <w:rPr>
                <w:color w:val="000000"/>
                <w:sz w:val="18"/>
                <w:szCs w:val="18"/>
              </w:rPr>
            </w:pPr>
            <w:r>
              <w:rPr>
                <w:rFonts w:hint="eastAsia" w:ascii="Times New Roman" w:hAnsi="Times New Roman" w:cs="宋体"/>
                <w:color w:val="000000"/>
                <w:sz w:val="18"/>
                <w:szCs w:val="18"/>
              </w:rPr>
              <w:t>以下课程任选一门：</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应用统计学、常微分方程、</w:t>
            </w: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r>
              <w:rPr>
                <w:rFonts w:ascii="Times New Roman" w:hAnsi="Times New Roman" w:cs="Times New Roman"/>
                <w:color w:val="000000"/>
                <w:sz w:val="18"/>
                <w:szCs w:val="18"/>
              </w:rPr>
              <w:t>SPSS</w:t>
            </w:r>
            <w:r>
              <w:rPr>
                <w:rFonts w:hint="eastAsia" w:ascii="Times New Roman" w:hAnsi="Times New Roman" w:cs="宋体"/>
                <w:color w:val="000000"/>
                <w:sz w:val="18"/>
                <w:szCs w:val="18"/>
              </w:rPr>
              <w:t>软件应用</w:t>
            </w:r>
          </w:p>
          <w:p>
            <w:pPr>
              <w:spacing w:line="280" w:lineRule="exact"/>
              <w:rPr>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5</w:t>
            </w:r>
            <w:r>
              <w:rPr>
                <w:rFonts w:hint="eastAsia" w:ascii="Times New Roman" w:hAnsi="Times New Roman" w:cs="宋体"/>
                <w:color w:val="000000"/>
                <w:sz w:val="18"/>
                <w:szCs w:val="18"/>
              </w:rPr>
              <w:t>方向：</w:t>
            </w:r>
          </w:p>
          <w:p>
            <w:pPr>
              <w:tabs>
                <w:tab w:val="left" w:pos="540"/>
                <w:tab w:val="left" w:pos="1440"/>
              </w:tabs>
              <w:spacing w:line="300" w:lineRule="exact"/>
              <w:rPr>
                <w:rFonts w:ascii="Times New Roman" w:hAnsi="Times New Roman" w:cs="宋体"/>
                <w:color w:val="000000"/>
                <w:sz w:val="18"/>
                <w:szCs w:val="18"/>
              </w:rPr>
            </w:pPr>
            <w:r>
              <w:rPr>
                <w:rFonts w:hint="eastAsia" w:ascii="Times New Roman" w:hAnsi="Times New Roman" w:cs="宋体"/>
                <w:color w:val="000000"/>
                <w:sz w:val="18"/>
                <w:szCs w:val="18"/>
              </w:rPr>
              <w:t>线性代数</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w:t>
            </w:r>
            <w:r>
              <w:rPr>
                <w:rFonts w:ascii="Times New Roman" w:hAnsi="Times New Roman" w:cs="Times New Roman"/>
                <w:color w:val="000000"/>
                <w:sz w:val="18"/>
                <w:szCs w:val="18"/>
              </w:rPr>
              <w:t>02</w:t>
            </w:r>
            <w:r>
              <w:rPr>
                <w:rFonts w:hint="eastAsia" w:ascii="Times New Roman" w:hAnsi="Times New Roman" w:cs="宋体"/>
                <w:color w:val="000000"/>
                <w:sz w:val="18"/>
                <w:szCs w:val="18"/>
              </w:rPr>
              <w:t>、</w:t>
            </w: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、近世代数</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、实变函数</w:t>
            </w:r>
          </w:p>
          <w:p>
            <w:pPr>
              <w:tabs>
                <w:tab w:val="left" w:pos="360"/>
              </w:tabs>
              <w:spacing w:line="280" w:lineRule="exact"/>
              <w:ind w:left="360" w:hanging="360"/>
              <w:rPr>
                <w:color w:val="000000"/>
                <w:sz w:val="18"/>
                <w:szCs w:val="18"/>
              </w:rPr>
            </w:pPr>
          </w:p>
          <w:p>
            <w:pPr>
              <w:spacing w:line="280" w:lineRule="exact"/>
              <w:rPr>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、数学分析</w:t>
            </w:r>
          </w:p>
          <w:p>
            <w:pPr>
              <w:tabs>
                <w:tab w:val="left" w:pos="360"/>
              </w:tabs>
              <w:spacing w:line="280" w:lineRule="exact"/>
              <w:ind w:left="360" w:hanging="360"/>
              <w:rPr>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、高等代数</w:t>
            </w: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05方向：</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软件工程</w:t>
            </w:r>
          </w:p>
          <w:p>
            <w:pPr>
              <w:numPr>
                <w:ilvl w:val="0"/>
                <w:numId w:val="8"/>
              </w:num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045104学科教学（数学）</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915</w:t>
            </w:r>
            <w:r>
              <w:rPr>
                <w:rFonts w:hint="eastAsia" w:ascii="Times New Roman" w:hAnsi="Times New Roman" w:cs="宋体"/>
                <w:color w:val="000000"/>
                <w:sz w:val="18"/>
                <w:szCs w:val="18"/>
              </w:rPr>
              <w:t>数学教学论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数学思想方法与解题</w:t>
            </w:r>
          </w:p>
        </w:tc>
        <w:tc>
          <w:tcPr>
            <w:tcW w:w="266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数学分析</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w:t>
            </w:r>
            <w:r>
              <w:rPr>
                <w:rFonts w:ascii="Times New Roman" w:hAnsi="Times New Roman" w:cs="Times New Roman"/>
                <w:color w:val="000000"/>
                <w:sz w:val="14"/>
                <w:szCs w:val="14"/>
              </w:rPr>
              <w:t xml:space="preserve">   </w:t>
            </w:r>
            <w:r>
              <w:rPr>
                <w:rFonts w:hint="eastAsia" w:ascii="Times New Roman" w:hAnsi="Times New Roman" w:cs="宋体"/>
                <w:color w:val="000000"/>
                <w:sz w:val="18"/>
                <w:szCs w:val="18"/>
              </w:rPr>
              <w:t>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宋体" w:hAnsi="宋体" w:cs="宋体"/>
                <w:color w:val="000000"/>
                <w:sz w:val="18"/>
                <w:szCs w:val="18"/>
              </w:rPr>
            </w:pPr>
            <w:r>
              <w:rPr>
                <w:rFonts w:hint="eastAsia" w:ascii="宋体" w:hAnsi="宋体" w:cs="宋体"/>
                <w:color w:val="000000"/>
                <w:sz w:val="18"/>
                <w:szCs w:val="18"/>
              </w:rPr>
              <w:t>03农业信息技术与自动化</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1"/>
            </w:r>
            <w:r>
              <w:rPr>
                <w:rFonts w:hint="eastAsia" w:ascii="Times New Roman" w:hAnsi="Times New Roman" w:cs="Wingdings"/>
                <w:color w:val="000000"/>
                <w:sz w:val="18"/>
                <w:szCs w:val="18"/>
              </w:rPr>
              <w:t>生物信息</w:t>
            </w:r>
          </w:p>
          <w:p>
            <w:pPr>
              <w:spacing w:line="280" w:lineRule="exact"/>
              <w:rPr>
                <w:rFonts w:ascii="Times New Roman" w:hAnsi="Times New Roman" w:cs="Wingdings"/>
                <w:color w:val="000000"/>
                <w:sz w:val="18"/>
                <w:szCs w:val="18"/>
              </w:rPr>
            </w:pPr>
            <w:r>
              <w:rPr>
                <w:rFonts w:ascii="Times New Roman" w:hAnsi="Times New Roman" w:cs="Wingdings"/>
                <w:color w:val="000000"/>
                <w:sz w:val="18"/>
                <w:szCs w:val="18"/>
              </w:rPr>
              <w:sym w:font="Wingdings" w:char="0082"/>
            </w:r>
            <w:r>
              <w:rPr>
                <w:rFonts w:hint="eastAsia" w:ascii="Times New Roman" w:hAnsi="Times New Roman" w:cs="Wingdings"/>
                <w:color w:val="000000"/>
                <w:sz w:val="18"/>
                <w:szCs w:val="18"/>
              </w:rPr>
              <w:t>农业智能数据处理</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908数据库原理</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hint="eastAsia" w:ascii="Times New Roman" w:hAnsi="Times New Roman" w:cs="宋体"/>
                <w:color w:val="000000"/>
                <w:sz w:val="18"/>
                <w:szCs w:val="18"/>
              </w:rPr>
              <w:t>语言程序设计</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9"/>
              </w:numPr>
              <w:tabs>
                <w:tab w:val="left" w:pos="360"/>
              </w:tabs>
              <w:spacing w:line="280" w:lineRule="exact"/>
              <w:ind w:left="360" w:hanging="360"/>
              <w:rPr>
                <w:rFonts w:ascii="Times New Roman" w:hAnsi="Times New Roman" w:cs="Times New Roman"/>
                <w:color w:val="000000"/>
                <w:sz w:val="18"/>
                <w:szCs w:val="18"/>
              </w:rPr>
            </w:pPr>
            <w:r>
              <w:rPr>
                <w:rFonts w:hint="eastAsia" w:ascii="Times New Roman" w:hAnsi="Times New Roman" w:cs="宋体"/>
                <w:color w:val="000000"/>
                <w:sz w:val="18"/>
                <w:szCs w:val="18"/>
              </w:rPr>
              <w:t>数据结构</w:t>
            </w:r>
          </w:p>
          <w:p>
            <w:pPr>
              <w:tabs>
                <w:tab w:val="left" w:pos="360"/>
              </w:tabs>
              <w:spacing w:line="280" w:lineRule="exact"/>
              <w:ind w:left="360" w:hanging="360"/>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68"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阮红环</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000000"/>
                <w:sz w:val="18"/>
                <w:szCs w:val="18"/>
              </w:rPr>
            </w:pPr>
            <w:r>
              <w:rPr>
                <w:rFonts w:hint="eastAsia" w:ascii="宋体" w:hAnsi="宋体" w:cs="宋体"/>
                <w:b/>
                <w:color w:val="000000"/>
                <w:szCs w:val="21"/>
              </w:rPr>
              <w:t>●</w:t>
            </w:r>
            <w:r>
              <w:rPr>
                <w:rFonts w:hint="eastAsia" w:ascii="Times New Roman" w:hAnsi="Times New Roman" w:cs="Times New Roman"/>
                <w:color w:val="000000"/>
                <w:sz w:val="18"/>
                <w:szCs w:val="18"/>
              </w:rPr>
              <w:t>0</w:t>
            </w:r>
            <w:r>
              <w:rPr>
                <w:rFonts w:hint="eastAsia" w:ascii="Times New Roman" w:hAnsi="Times New Roman" w:cs="Times New Roman"/>
                <w:b/>
                <w:bCs/>
                <w:color w:val="000000"/>
                <w:sz w:val="18"/>
                <w:szCs w:val="18"/>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02 电路与系统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03 微电子学与固体电子学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04 电磁场与微波技术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Times New Roman" w:hAnsi="Times New Roman" w:cs="Times New Roman"/>
                <w:color w:val="000000"/>
                <w:sz w:val="18"/>
                <w:szCs w:val="18"/>
              </w:rPr>
            </w:pPr>
            <w:r>
              <w:rPr>
                <w:rFonts w:ascii="宋体" w:hAnsi="宋体" w:cs="宋体"/>
                <w:color w:val="000000"/>
                <w:sz w:val="18"/>
                <w:szCs w:val="18"/>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301数学（一）（全国统考）</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824</w:t>
            </w:r>
            <w:r>
              <w:rPr>
                <w:rFonts w:hint="eastAsia" w:ascii="宋体" w:hAnsi="宋体" w:cs="宋体"/>
                <w:color w:val="000000"/>
                <w:sz w:val="18"/>
                <w:szCs w:val="18"/>
              </w:rPr>
              <w:t>普通物理学或909电子技术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1、电磁场理论</w:t>
            </w:r>
          </w:p>
          <w:p>
            <w:pPr>
              <w:spacing w:line="280" w:lineRule="exact"/>
              <w:rPr>
                <w:rFonts w:ascii="Times New Roman" w:hAnsi="Times New Roman" w:cs="Times New Roman"/>
                <w:color w:val="000000"/>
                <w:sz w:val="18"/>
                <w:szCs w:val="18"/>
              </w:rPr>
            </w:pPr>
            <w:r>
              <w:rPr>
                <w:rFonts w:hint="eastAsia" w:ascii="宋体" w:hAnsi="宋体" w:cs="宋体"/>
                <w:color w:val="000000"/>
                <w:spacing w:val="-6"/>
                <w:sz w:val="18"/>
                <w:szCs w:val="18"/>
              </w:rPr>
              <w:t>2、单片机与接口技术</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光学</w:t>
            </w:r>
          </w:p>
          <w:p>
            <w:pPr>
              <w:numPr>
                <w:ilvl w:val="0"/>
                <w:numId w:val="10"/>
              </w:num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固体物理学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3、信号与系统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4、自动控制原理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68"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045105学科教学(物理)</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916</w:t>
            </w:r>
            <w:r>
              <w:rPr>
                <w:rFonts w:hint="eastAsia" w:ascii="Times New Roman" w:hAnsi="Times New Roman" w:cs="宋体"/>
                <w:color w:val="000000"/>
                <w:sz w:val="18"/>
                <w:szCs w:val="18"/>
              </w:rPr>
              <w:t>物理教学论</w:t>
            </w:r>
          </w:p>
        </w:tc>
        <w:tc>
          <w:tcPr>
            <w:tcW w:w="1845"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电磁学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、力学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Times New Roman"/>
                <w:color w:val="000000"/>
                <w:sz w:val="18"/>
                <w:szCs w:val="18"/>
              </w:rPr>
              <w:t>智能</w:t>
            </w:r>
            <w:r>
              <w:rPr>
                <w:rFonts w:hint="eastAsia" w:ascii="Times New Roman" w:hAnsi="Times New Roman" w:cs="宋体"/>
                <w:color w:val="000000"/>
                <w:sz w:val="18"/>
                <w:szCs w:val="18"/>
              </w:rPr>
              <w:t>农业检测与控制技术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909电子技术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单片机与接口技术</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信号与系统</w:t>
            </w:r>
          </w:p>
          <w:p>
            <w:pPr>
              <w:numPr>
                <w:ilvl w:val="0"/>
                <w:numId w:val="11"/>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010</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潘虹</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070300化学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有机化学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物理化学</w:t>
            </w:r>
            <w:r>
              <w:rPr>
                <w:rFonts w:ascii="Times New Roman" w:hAnsi="Times New Roman" w:cs="Times New Roman"/>
                <w:color w:val="000000"/>
                <w:sz w:val="18"/>
                <w:szCs w:val="18"/>
              </w:rPr>
              <w:t xml:space="preserve"> </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625</w:t>
            </w:r>
            <w:r>
              <w:rPr>
                <w:rFonts w:hint="eastAsia" w:ascii="Times New Roman" w:hAnsi="Times New Roman" w:cs="宋体"/>
                <w:color w:val="000000"/>
                <w:sz w:val="18"/>
                <w:szCs w:val="18"/>
              </w:rPr>
              <w:t>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方向：</w:t>
            </w:r>
            <w:r>
              <w:rPr>
                <w:rFonts w:ascii="Times New Roman" w:hAnsi="Times New Roman" w:cs="Times New Roman"/>
                <w:color w:val="000000"/>
                <w:sz w:val="18"/>
                <w:szCs w:val="18"/>
              </w:rPr>
              <w:t xml:space="preserve">625 </w:t>
            </w:r>
            <w:r>
              <w:rPr>
                <w:rFonts w:hint="eastAsia" w:ascii="Times New Roman" w:hAnsi="Times New Roman" w:cs="宋体"/>
                <w:color w:val="000000"/>
                <w:sz w:val="18"/>
                <w:szCs w:val="18"/>
              </w:rPr>
              <w:t>无机化学、</w:t>
            </w:r>
            <w:r>
              <w:rPr>
                <w:rFonts w:ascii="Times New Roman" w:hAnsi="Times New Roman" w:cs="Times New Roman"/>
                <w:color w:val="000000"/>
                <w:sz w:val="18"/>
                <w:szCs w:val="18"/>
              </w:rPr>
              <w:t>626</w:t>
            </w:r>
            <w:r>
              <w:rPr>
                <w:rFonts w:hint="eastAsia" w:ascii="Times New Roman" w:hAnsi="Times New Roman" w:cs="宋体"/>
                <w:color w:val="000000"/>
                <w:sz w:val="18"/>
                <w:szCs w:val="18"/>
              </w:rPr>
              <w:t>分析化学、</w:t>
            </w:r>
            <w:r>
              <w:rPr>
                <w:rFonts w:ascii="Times New Roman" w:hAnsi="Times New Roman" w:cs="Times New Roman"/>
                <w:color w:val="000000"/>
                <w:sz w:val="18"/>
                <w:szCs w:val="18"/>
              </w:rPr>
              <w:t>627</w:t>
            </w:r>
            <w:r>
              <w:rPr>
                <w:rFonts w:hint="eastAsia" w:ascii="Times New Roman" w:hAnsi="Times New Roman" w:cs="宋体"/>
                <w:color w:val="000000"/>
                <w:sz w:val="18"/>
                <w:szCs w:val="18"/>
              </w:rPr>
              <w:t>有机化学中任选</w:t>
            </w:r>
            <w:r>
              <w:rPr>
                <w:rFonts w:ascii="Times New Roman" w:hAnsi="Times New Roman" w:cs="Times New Roman"/>
                <w:color w:val="000000"/>
                <w:sz w:val="18"/>
                <w:szCs w:val="18"/>
              </w:rPr>
              <w:t>1</w:t>
            </w:r>
            <w:r>
              <w:rPr>
                <w:rFonts w:hint="eastAsia" w:ascii="Times New Roman" w:hAnsi="Times New Roman" w:cs="宋体"/>
                <w:color w:val="000000"/>
                <w:sz w:val="18"/>
                <w:szCs w:val="18"/>
              </w:rPr>
              <w:t>门</w:t>
            </w:r>
          </w:p>
          <w:p>
            <w:pPr>
              <w:spacing w:line="280" w:lineRule="exact"/>
              <w:ind w:left="270" w:hanging="270" w:hangingChars="150"/>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、有机化学实验</w:t>
            </w:r>
            <w:r>
              <w:rPr>
                <w:rFonts w:ascii="Times New Roman" w:hAnsi="Times New Roman" w:cs="Times New Roman"/>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000000"/>
                <w:sz w:val="24"/>
                <w:szCs w:val="21"/>
              </w:rPr>
            </w:pPr>
            <w:r>
              <w:rPr>
                <w:rFonts w:hint="eastAsia" w:ascii="黑体" w:hAnsi="宋体" w:eastAsia="黑体"/>
                <w:b/>
                <w:color w:val="000000"/>
                <w:szCs w:val="21"/>
              </w:rPr>
              <w:t>081704</w:t>
            </w:r>
            <w:r>
              <w:rPr>
                <w:rFonts w:hint="eastAsia" w:ascii="黑体" w:hAnsi="Times New Roman" w:eastAsia="黑体"/>
                <w:b/>
                <w:color w:val="000000"/>
                <w:szCs w:val="21"/>
              </w:rPr>
              <w:t>应用化学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 xml:space="preserve">01 </w:t>
            </w:r>
            <w:r>
              <w:rPr>
                <w:rFonts w:hint="eastAsia" w:ascii="Times New Roman" w:hAnsi="Times New Roman" w:cs="宋体"/>
                <w:color w:val="000000"/>
                <w:sz w:val="18"/>
                <w:szCs w:val="18"/>
              </w:rPr>
              <w:t>功能分子薄膜设计与应用</w:t>
            </w:r>
          </w:p>
          <w:p>
            <w:pPr>
              <w:spacing w:line="360"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02 </w:t>
            </w:r>
            <w:r>
              <w:rPr>
                <w:rFonts w:hint="eastAsia" w:ascii="Times New Roman" w:hAnsi="Times New Roman" w:cs="宋体"/>
                <w:color w:val="000000"/>
                <w:sz w:val="18"/>
                <w:szCs w:val="18"/>
              </w:rPr>
              <w:t>稀土金属材料开发与应用</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新型药物与血吸虫防治新技术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302</w:t>
            </w:r>
            <w:r>
              <w:rPr>
                <w:rFonts w:hint="eastAsia" w:ascii="Times New Roman" w:hAnsi="Times New Roman" w:cs="宋体"/>
                <w:color w:val="000000"/>
                <w:sz w:val="18"/>
                <w:szCs w:val="18"/>
              </w:rPr>
              <w:t>数学（二）（全国统考）</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825</w:t>
            </w:r>
            <w:r>
              <w:rPr>
                <w:rFonts w:hint="eastAsia" w:ascii="Times New Roman" w:hAnsi="Times New Roman" w:cs="宋体"/>
                <w:color w:val="000000"/>
                <w:sz w:val="18"/>
                <w:szCs w:val="18"/>
              </w:rPr>
              <w:t>物理化学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rPr>
            </w:pPr>
            <w:r>
              <w:rPr>
                <w:rFonts w:hint="eastAsia" w:ascii="宋体" w:hAnsi="宋体" w:cs="宋体"/>
                <w:color w:val="000000"/>
                <w:spacing w:val="-6"/>
                <w:sz w:val="18"/>
                <w:szCs w:val="18"/>
              </w:rPr>
              <w:t>综合化学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、有机化学实验</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045106学科教学（化学）</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917化学教学论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化学教学论实验</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、无机化学</w:t>
            </w:r>
          </w:p>
          <w:p>
            <w:pPr>
              <w:spacing w:line="280" w:lineRule="exact"/>
              <w:rPr>
                <w:rFonts w:ascii="宋体" w:hAnsi="宋体" w:cs="宋体"/>
                <w:color w:val="000000"/>
                <w:spacing w:val="-6"/>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011</w:t>
            </w:r>
          </w:p>
          <w:p>
            <w:pPr>
              <w:spacing w:line="280" w:lineRule="exact"/>
              <w:rPr>
                <w:rFonts w:ascii="宋体" w:hAnsi="宋体" w:cs="宋体"/>
                <w:color w:val="000000"/>
                <w:sz w:val="18"/>
                <w:szCs w:val="18"/>
              </w:rPr>
            </w:pPr>
            <w:r>
              <w:rPr>
                <w:rFonts w:hint="eastAsia" w:ascii="宋体" w:hAnsi="宋体" w:cs="宋体"/>
                <w:color w:val="000000"/>
                <w:sz w:val="18"/>
                <w:szCs w:val="18"/>
              </w:rPr>
              <w:t>脐橙学院（生命与环境科学学院）（国家脐橙工程技术研究中心）</w:t>
            </w:r>
          </w:p>
          <w:p>
            <w:pPr>
              <w:spacing w:line="280" w:lineRule="exact"/>
              <w:rPr>
                <w:rFonts w:ascii="宋体" w:hAnsi="宋体" w:cs="宋体"/>
                <w:color w:val="000000"/>
                <w:sz w:val="18"/>
                <w:szCs w:val="18"/>
              </w:rPr>
            </w:pPr>
            <w:r>
              <w:rPr>
                <w:rFonts w:hint="eastAsia" w:ascii="宋体" w:hAnsi="宋体" w:cs="宋体"/>
                <w:color w:val="000000"/>
                <w:sz w:val="18"/>
                <w:szCs w:val="18"/>
              </w:rPr>
              <w:t>郭颖慧</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0797-8397768</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0703Z1化学生物学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生物种间关系的化学基础</w:t>
            </w:r>
            <w:r>
              <w:rPr>
                <w:rFonts w:ascii="Times New Roman" w:hAnsi="Times New Roman" w:cs="Times New Roman"/>
                <w:color w:val="000000"/>
                <w:sz w:val="18"/>
                <w:szCs w:val="18"/>
              </w:rPr>
              <w:t> </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脐橙化学生物技术</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脐橙资源综合利用</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628</w:t>
            </w:r>
            <w:r>
              <w:rPr>
                <w:rFonts w:hint="eastAsia" w:ascii="Times New Roman" w:hAnsi="Times New Roman" w:cs="宋体"/>
                <w:color w:val="000000"/>
                <w:sz w:val="18"/>
                <w:szCs w:val="18"/>
              </w:rPr>
              <w:t>生物化学（自命题）</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828</w:t>
            </w:r>
            <w:r>
              <w:rPr>
                <w:rFonts w:hint="eastAsia" w:ascii="Times New Roman" w:hAnsi="Times New Roman" w:cs="宋体"/>
                <w:color w:val="000000"/>
                <w:sz w:val="18"/>
                <w:szCs w:val="18"/>
              </w:rPr>
              <w:t>分子生物学或</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829</w:t>
            </w:r>
            <w:r>
              <w:rPr>
                <w:rFonts w:hint="eastAsia" w:ascii="Times New Roman" w:hAnsi="Times New Roman" w:cs="宋体"/>
                <w:color w:val="000000"/>
                <w:sz w:val="18"/>
                <w:szCs w:val="18"/>
              </w:rPr>
              <w:t>无机及分析化学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生物技术</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、微生物学</w:t>
            </w:r>
          </w:p>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045107学科教学(生物)</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Cs w:val="21"/>
              </w:rPr>
              <w:t>1</w:t>
            </w:r>
            <w:r>
              <w:rPr>
                <w:rFonts w:ascii="Times New Roman" w:hAnsi="Times New Roman" w:cs="Times New Roman"/>
                <w:color w:val="000000"/>
                <w:sz w:val="18"/>
                <w:szCs w:val="18"/>
              </w:rPr>
              <w:t>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918</w:t>
            </w:r>
            <w:r>
              <w:rPr>
                <w:rFonts w:hint="eastAsia" w:ascii="Times New Roman" w:hAnsi="Times New Roman" w:cs="宋体"/>
                <w:color w:val="000000"/>
                <w:sz w:val="18"/>
                <w:szCs w:val="18"/>
              </w:rPr>
              <w:t>普通生物学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生物课程教学论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、植物学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0000"/>
                <w:sz w:val="20"/>
                <w:szCs w:val="21"/>
              </w:rPr>
            </w:pPr>
            <w:r>
              <w:rPr>
                <w:rFonts w:hint="eastAsia" w:ascii="黑体" w:hAnsi="宋体" w:eastAsia="黑体" w:cs="宋体"/>
                <w:b/>
                <w:color w:val="000000"/>
                <w:szCs w:val="21"/>
              </w:rPr>
              <w:t>*</w:t>
            </w:r>
            <w:r>
              <w:rPr>
                <w:rFonts w:hint="eastAsia" w:ascii="黑体" w:hAnsi="Times New Roman" w:eastAsia="黑体"/>
                <w:b/>
                <w:color w:val="000000"/>
                <w:szCs w:val="21"/>
              </w:rPr>
              <w:t>085227</w:t>
            </w:r>
            <w:r>
              <w:rPr>
                <w:rFonts w:hint="eastAsia" w:ascii="黑体" w:hAnsi="宋体" w:eastAsia="黑体" w:cs="宋体"/>
                <w:b/>
                <w:color w:val="000000"/>
                <w:szCs w:val="21"/>
              </w:rPr>
              <w:t>农业工程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01园艺工程与农产品加工工程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02农业生物环境与生态修复工程</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302数学（二）（全国统考）</w:t>
            </w:r>
          </w:p>
          <w:p>
            <w:pPr>
              <w:spacing w:line="380" w:lineRule="exact"/>
              <w:jc w:val="lef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907植物生理</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农业生态学</w:t>
            </w:r>
          </w:p>
          <w:p>
            <w:pPr>
              <w:spacing w:line="380" w:lineRule="exact"/>
              <w:jc w:val="left"/>
              <w:rPr>
                <w:rFonts w:ascii="宋体" w:hAnsi="宋体"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1、植物学</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2、园艺学概论</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地理与规划学院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熊琦</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黑体" w:hAnsi="Times New Roman" w:eastAsia="黑体"/>
                <w:b/>
                <w:color w:val="000000"/>
                <w:szCs w:val="21"/>
              </w:rPr>
              <w:t>0303Z1社会文化地理与规划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区域发展与城乡规划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文化建设与地方发展</w:t>
            </w:r>
          </w:p>
          <w:p>
            <w:pPr>
              <w:spacing w:line="280" w:lineRule="exact"/>
              <w:rPr>
                <w:rFonts w:ascii="黑体" w:hAnsi="Times New Roman" w:eastAsia="黑体"/>
                <w:b/>
                <w:color w:val="000000"/>
                <w:sz w:val="20"/>
                <w:szCs w:val="21"/>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生态环境与</w:t>
            </w:r>
            <w:r>
              <w:rPr>
                <w:rFonts w:ascii="Times New Roman" w:hAnsi="Times New Roman" w:cs="Times New Roman"/>
                <w:color w:val="000000"/>
                <w:sz w:val="18"/>
                <w:szCs w:val="18"/>
              </w:rPr>
              <w:t>3S</w:t>
            </w:r>
            <w:r>
              <w:rPr>
                <w:rFonts w:hint="eastAsia" w:ascii="Times New Roman" w:hAnsi="Times New Roman" w:cs="宋体"/>
                <w:color w:val="000000"/>
                <w:sz w:val="18"/>
                <w:szCs w:val="18"/>
              </w:rPr>
              <w:t>技术</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6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630</w:t>
            </w:r>
            <w:r>
              <w:rPr>
                <w:rFonts w:hint="eastAsia" w:ascii="Times New Roman" w:hAnsi="Times New Roman" w:cs="宋体"/>
                <w:color w:val="000000"/>
                <w:sz w:val="18"/>
                <w:szCs w:val="18"/>
              </w:rPr>
              <w:t>人文地理学</w:t>
            </w:r>
          </w:p>
          <w:p>
            <w:pPr>
              <w:spacing w:line="26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830</w:t>
            </w:r>
            <w:r>
              <w:rPr>
                <w:rFonts w:hint="eastAsia" w:ascii="Times New Roman" w:hAnsi="Times New Roman" w:cs="宋体"/>
                <w:color w:val="000000"/>
                <w:sz w:val="18"/>
                <w:szCs w:val="18"/>
              </w:rPr>
              <w:t>区域经济学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hint="eastAsia" w:ascii="Times New Roman" w:hAnsi="Times New Roman" w:cs="宋体"/>
                <w:color w:val="000000"/>
                <w:sz w:val="18"/>
                <w:szCs w:val="18"/>
              </w:rPr>
              <w:t>经济地理学</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、区域分析与区域规划</w:t>
            </w:r>
          </w:p>
          <w:p>
            <w:pPr>
              <w:spacing w:line="26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、中国地理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b/>
                <w:color w:val="000000"/>
                <w:sz w:val="28"/>
                <w:szCs w:val="28"/>
              </w:rPr>
              <w:t>*</w:t>
            </w:r>
            <w:r>
              <w:rPr>
                <w:rFonts w:hint="eastAsia" w:ascii="黑体" w:hAnsi="Times New Roman" w:eastAsia="黑体"/>
                <w:b/>
                <w:color w:val="000000"/>
                <w:szCs w:val="21"/>
              </w:rPr>
              <w:t>045110学科教学(地理)</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919</w:t>
            </w:r>
            <w:r>
              <w:rPr>
                <w:rFonts w:hint="eastAsia" w:ascii="Times New Roman" w:hAnsi="Times New Roman" w:cs="宋体"/>
                <w:color w:val="000000"/>
                <w:sz w:val="18"/>
                <w:szCs w:val="18"/>
              </w:rPr>
              <w:t>地理教学论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Times New Roman" w:hAnsi="Times New Roman" w:cs="宋体"/>
                <w:color w:val="000000"/>
                <w:sz w:val="18"/>
                <w:szCs w:val="18"/>
              </w:rPr>
              <w:t>中国地理</w:t>
            </w:r>
          </w:p>
        </w:tc>
        <w:tc>
          <w:tcPr>
            <w:tcW w:w="2665"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、自然地理学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、人文地理学</w:t>
            </w:r>
          </w:p>
          <w:p>
            <w:pPr>
              <w:spacing w:line="280" w:lineRule="exact"/>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968"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张淑英</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*125300会计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sz w:val="18"/>
                <w:szCs w:val="18"/>
                <w:shd w:val="clear" w:color="050000" w:fill="FFFFFF"/>
              </w:rPr>
              <w:t>01注册会计师</w:t>
            </w:r>
          </w:p>
          <w:p>
            <w:pPr>
              <w:widowControl/>
              <w:shd w:val="clear" w:color="040000" w:fill="FFFFFF"/>
              <w:spacing w:line="320" w:lineRule="atLeast"/>
              <w:jc w:val="left"/>
              <w:rPr>
                <w:rFonts w:ascii="宋体" w:hAnsi="宋体" w:cs="宋体"/>
                <w:color w:val="000000"/>
                <w:kern w:val="0"/>
                <w:sz w:val="18"/>
                <w:szCs w:val="18"/>
                <w:shd w:val="clear" w:color="050000" w:fill="FFFFFF"/>
              </w:rPr>
            </w:pPr>
            <w:r>
              <w:rPr>
                <w:rFonts w:hint="eastAsia" w:ascii="宋体" w:hAnsi="宋体" w:cs="宋体"/>
                <w:color w:val="000000"/>
                <w:sz w:val="18"/>
                <w:szCs w:val="18"/>
                <w:shd w:val="clear" w:color="050000" w:fill="FFFFFF"/>
              </w:rPr>
              <w:t>02</w:t>
            </w:r>
            <w:r>
              <w:rPr>
                <w:rFonts w:hint="eastAsia" w:ascii="宋体" w:hAnsi="宋体" w:cs="宋体"/>
                <w:color w:val="000000"/>
                <w:kern w:val="0"/>
                <w:sz w:val="18"/>
                <w:szCs w:val="18"/>
                <w:shd w:val="clear" w:color="050000" w:fill="FFFFFF"/>
              </w:rPr>
              <w:t>企业财务与会计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kern w:val="0"/>
                <w:sz w:val="18"/>
                <w:szCs w:val="18"/>
                <w:shd w:val="clear" w:color="050000" w:fill="FFFFFF"/>
              </w:rPr>
              <w:t>03投资理财</w:t>
            </w:r>
          </w:p>
        </w:tc>
        <w:tc>
          <w:tcPr>
            <w:tcW w:w="2730" w:type="dxa"/>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199管理类联考综合能力（全国统考）</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tc>
        <w:tc>
          <w:tcPr>
            <w:tcW w:w="1845"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1.思想政治理论</w:t>
            </w:r>
          </w:p>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2.专业综合笔试（包括财务会计、财务管理、</w:t>
            </w:r>
            <w:r>
              <w:rPr>
                <w:rFonts w:hint="eastAsia" w:ascii="宋体" w:hAnsi="宋体"/>
                <w:bCs/>
                <w:kern w:val="0"/>
                <w:sz w:val="18"/>
                <w:szCs w:val="18"/>
              </w:rPr>
              <w:t>成本会计、</w:t>
            </w:r>
            <w:r>
              <w:rPr>
                <w:rFonts w:hint="eastAsia" w:ascii="宋体" w:hAnsi="宋体"/>
                <w:sz w:val="18"/>
                <w:szCs w:val="18"/>
              </w:rPr>
              <w:t>管理会计、审计</w:t>
            </w:r>
            <w:r>
              <w:rPr>
                <w:rFonts w:hint="eastAsia" w:ascii="宋体" w:hAnsi="宋体" w:cs="宋体"/>
                <w:color w:val="000000"/>
                <w:kern w:val="0"/>
                <w:sz w:val="18"/>
                <w:szCs w:val="18"/>
              </w:rPr>
              <w:t>）</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1、成本会计</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2、会计学基础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968"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32"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Cs w:val="21"/>
                <w:shd w:val="clear" w:color="060000" w:fill="FFFFFF"/>
              </w:rPr>
            </w:pPr>
            <w:r>
              <w:rPr>
                <w:rFonts w:hint="eastAsia" w:ascii="黑体" w:hAnsi="宋体" w:eastAsia="黑体"/>
                <w:b/>
                <w:color w:val="000000"/>
                <w:szCs w:val="21"/>
                <w:shd w:val="clear" w:color="060000" w:fill="FFFFFF"/>
              </w:rPr>
              <w:t>*025100金融硕士</w:t>
            </w:r>
          </w:p>
          <w:p>
            <w:pPr>
              <w:widowControl/>
              <w:jc w:val="center"/>
              <w:rPr>
                <w:rFonts w:hint="eastAsia" w:ascii="宋体" w:hAnsi="宋体"/>
                <w:color w:val="000000"/>
                <w:kern w:val="0"/>
                <w:sz w:val="18"/>
                <w:szCs w:val="18"/>
              </w:rPr>
            </w:pPr>
            <w:r>
              <w:rPr>
                <w:color w:val="000000"/>
                <w:kern w:val="0"/>
                <w:sz w:val="18"/>
                <w:szCs w:val="18"/>
              </w:rPr>
              <w:t>01</w:t>
            </w:r>
            <w:r>
              <w:rPr>
                <w:rFonts w:hint="eastAsia" w:ascii="宋体" w:hAnsi="宋体"/>
                <w:color w:val="000000"/>
                <w:kern w:val="0"/>
                <w:sz w:val="18"/>
                <w:szCs w:val="18"/>
              </w:rPr>
              <w:t>金融风险管理</w:t>
            </w:r>
          </w:p>
          <w:p>
            <w:pPr>
              <w:widowControl/>
              <w:jc w:val="center"/>
              <w:rPr>
                <w:rFonts w:hint="eastAsia" w:ascii="宋体" w:hAnsi="宋体"/>
                <w:color w:val="000000"/>
                <w:kern w:val="0"/>
                <w:sz w:val="18"/>
                <w:szCs w:val="18"/>
              </w:rPr>
            </w:pPr>
            <w:r>
              <w:rPr>
                <w:color w:val="000000"/>
                <w:kern w:val="0"/>
                <w:sz w:val="18"/>
                <w:szCs w:val="18"/>
              </w:rPr>
              <w:t>02</w:t>
            </w:r>
            <w:r>
              <w:rPr>
                <w:rFonts w:hint="eastAsia" w:ascii="宋体" w:hAnsi="宋体"/>
                <w:color w:val="000000"/>
                <w:kern w:val="0"/>
                <w:sz w:val="18"/>
                <w:szCs w:val="18"/>
              </w:rPr>
              <w:t>金融机构与金融市场</w:t>
            </w:r>
          </w:p>
          <w:p>
            <w:pPr>
              <w:widowControl/>
              <w:shd w:val="clear" w:color="040000" w:fill="FFFFFF"/>
              <w:spacing w:line="320" w:lineRule="atLeast"/>
              <w:jc w:val="left"/>
              <w:rPr>
                <w:rFonts w:ascii="黑体" w:hAnsi="宋体" w:eastAsia="黑体"/>
                <w:b/>
                <w:color w:val="000000"/>
                <w:szCs w:val="21"/>
                <w:shd w:val="clear" w:color="060000" w:fill="FFFFFF"/>
              </w:rPr>
            </w:pPr>
            <w:r>
              <w:rPr>
                <w:color w:val="000000"/>
                <w:kern w:val="0"/>
                <w:sz w:val="18"/>
                <w:szCs w:val="18"/>
              </w:rPr>
              <w:t>03</w:t>
            </w:r>
            <w:r>
              <w:rPr>
                <w:rFonts w:hint="eastAsia" w:ascii="宋体" w:hAnsi="宋体"/>
                <w:color w:val="000000"/>
                <w:kern w:val="0"/>
                <w:sz w:val="18"/>
                <w:szCs w:val="18"/>
              </w:rPr>
              <w:t>金融理财与资本运营</w:t>
            </w:r>
          </w:p>
        </w:tc>
        <w:tc>
          <w:tcPr>
            <w:tcW w:w="273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03数学（三）（全国统考）</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431金融学综合（自命题）</w:t>
            </w:r>
          </w:p>
        </w:tc>
        <w:tc>
          <w:tcPr>
            <w:tcW w:w="1845"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kern w:val="0"/>
                <w:sz w:val="18"/>
                <w:szCs w:val="18"/>
              </w:rPr>
            </w:pPr>
            <w:r>
              <w:rPr>
                <w:rFonts w:hint="eastAsia" w:ascii="宋体" w:hAnsi="宋体" w:cs="宋体"/>
                <w:color w:val="000000"/>
                <w:kern w:val="0"/>
                <w:sz w:val="18"/>
                <w:szCs w:val="18"/>
              </w:rPr>
              <w:t>专业综合（含商业银行经营与管理、投资学）</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西方经济学</w:t>
            </w:r>
          </w:p>
          <w:p>
            <w:pPr>
              <w:numPr>
                <w:ilvl w:val="0"/>
                <w:numId w:val="12"/>
              </w:numPr>
              <w:spacing w:line="380" w:lineRule="exact"/>
              <w:jc w:val="left"/>
              <w:rPr>
                <w:rFonts w:ascii="宋体" w:hAnsi="宋体" w:cs="宋体"/>
                <w:color w:val="000000"/>
                <w:sz w:val="18"/>
                <w:szCs w:val="18"/>
              </w:rPr>
            </w:pPr>
            <w:r>
              <w:rPr>
                <w:rFonts w:hint="eastAsia" w:ascii="宋体" w:hAnsi="宋体" w:cs="宋体"/>
                <w:color w:val="000000"/>
                <w:sz w:val="18"/>
                <w:szCs w:val="18"/>
              </w:rPr>
              <w:t>金融学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014</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吕荤全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13576797982</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黑体" w:hAnsi="宋体" w:eastAsia="黑体"/>
                <w:b/>
                <w:color w:val="000000"/>
                <w:szCs w:val="21"/>
                <w:shd w:val="clear" w:color="060000" w:fill="FFFFFF"/>
              </w:rPr>
              <w:t>0303Z2区域音乐与舞蹈文化（属社会学一级学科）</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60" w:lineRule="auto"/>
              <w:rPr>
                <w:rFonts w:ascii="宋体" w:hAnsi="宋体" w:cs="宋体"/>
                <w:color w:val="000000"/>
                <w:sz w:val="24"/>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846文化人类学</w:t>
            </w:r>
          </w:p>
          <w:p>
            <w:pPr>
              <w:spacing w:line="380" w:lineRule="exact"/>
              <w:rPr>
                <w:rFonts w:ascii="宋体" w:hAnsi="宋体"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pStyle w:val="19"/>
              <w:widowControl/>
              <w:ind w:firstLine="0" w:firstLineChars="0"/>
              <w:rPr>
                <w:rFonts w:ascii="宋体" w:hAnsi="宋体" w:cs="宋体"/>
                <w:color w:val="000000"/>
                <w:sz w:val="18"/>
                <w:szCs w:val="18"/>
              </w:rPr>
            </w:pPr>
            <w:r>
              <w:rPr>
                <w:rFonts w:hint="eastAsia" w:ascii="宋体" w:hAnsi="宋体" w:cs="宋体"/>
                <w:color w:val="000000"/>
                <w:sz w:val="18"/>
                <w:szCs w:val="18"/>
              </w:rPr>
              <w:t>01方向：音乐学概论</w:t>
            </w:r>
          </w:p>
          <w:p>
            <w:pPr>
              <w:pStyle w:val="19"/>
              <w:widowControl/>
              <w:ind w:firstLine="0" w:firstLineChars="0"/>
              <w:rPr>
                <w:rFonts w:ascii="宋体" w:hAnsi="宋体" w:cs="宋体"/>
                <w:color w:val="000000"/>
                <w:sz w:val="20"/>
                <w:szCs w:val="21"/>
              </w:rPr>
            </w:pPr>
            <w:r>
              <w:rPr>
                <w:rFonts w:hint="eastAsia" w:ascii="宋体" w:hAnsi="宋体" w:cs="宋体"/>
                <w:color w:val="000000"/>
                <w:sz w:val="18"/>
                <w:szCs w:val="18"/>
              </w:rPr>
              <w:t>02方向：舞蹈艺术概论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sz w:val="18"/>
                <w:szCs w:val="18"/>
              </w:rPr>
            </w:pPr>
            <w:r>
              <w:rPr>
                <w:rFonts w:hint="eastAsia" w:ascii="宋体" w:hAnsi="宋体" w:cs="宋体"/>
                <w:color w:val="000000"/>
                <w:sz w:val="18"/>
                <w:szCs w:val="18"/>
              </w:rPr>
              <w:t>1、音乐基础乐理</w:t>
            </w:r>
          </w:p>
          <w:p>
            <w:pPr>
              <w:spacing w:line="380" w:lineRule="exact"/>
              <w:jc w:val="left"/>
              <w:rPr>
                <w:rFonts w:ascii="宋体" w:hAnsi="宋体" w:cs="宋体"/>
                <w:color w:val="000000"/>
                <w:sz w:val="18"/>
                <w:szCs w:val="18"/>
              </w:rPr>
            </w:pPr>
            <w:r>
              <w:rPr>
                <w:rFonts w:hint="eastAsia" w:ascii="宋体" w:hAnsi="宋体" w:cs="宋体"/>
                <w:color w:val="000000"/>
                <w:sz w:val="18"/>
                <w:szCs w:val="18"/>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黑体" w:hAnsi="宋体" w:eastAsia="黑体"/>
                <w:b/>
                <w:color w:val="000000"/>
                <w:szCs w:val="21"/>
              </w:rPr>
              <w:t>*135101音乐</w:t>
            </w:r>
          </w:p>
          <w:p>
            <w:pPr>
              <w:spacing w:line="380" w:lineRule="exact"/>
              <w:rPr>
                <w:rFonts w:ascii="宋体" w:hAnsi="宋体" w:cs="宋体"/>
                <w:color w:val="000000"/>
                <w:sz w:val="18"/>
                <w:szCs w:val="18"/>
              </w:rPr>
            </w:pPr>
            <w:r>
              <w:rPr>
                <w:rFonts w:hint="eastAsia" w:ascii="宋体" w:hAnsi="宋体" w:cs="宋体"/>
                <w:color w:val="000000"/>
                <w:sz w:val="18"/>
                <w:szCs w:val="18"/>
              </w:rPr>
              <w:t xml:space="preserve">01作曲 </w:t>
            </w:r>
          </w:p>
          <w:p>
            <w:pPr>
              <w:spacing w:line="380" w:lineRule="exact"/>
              <w:rPr>
                <w:rFonts w:ascii="宋体" w:hAnsi="宋体" w:cs="宋体"/>
                <w:color w:val="000000"/>
                <w:sz w:val="18"/>
                <w:szCs w:val="18"/>
              </w:rPr>
            </w:pPr>
            <w:r>
              <w:rPr>
                <w:rFonts w:hint="eastAsia" w:ascii="宋体" w:hAnsi="宋体" w:cs="宋体"/>
                <w:color w:val="000000"/>
                <w:sz w:val="18"/>
                <w:szCs w:val="18"/>
              </w:rPr>
              <w:t>02声乐演唱</w:t>
            </w:r>
          </w:p>
          <w:p>
            <w:pPr>
              <w:spacing w:line="380" w:lineRule="exact"/>
              <w:rPr>
                <w:rFonts w:ascii="宋体" w:hAnsi="宋体" w:cs="宋体"/>
                <w:color w:val="000000"/>
                <w:sz w:val="18"/>
                <w:szCs w:val="18"/>
              </w:rPr>
            </w:pPr>
            <w:r>
              <w:rPr>
                <w:rFonts w:hint="eastAsia" w:ascii="宋体" w:hAnsi="宋体" w:cs="宋体"/>
                <w:color w:val="000000"/>
                <w:sz w:val="18"/>
                <w:szCs w:val="18"/>
              </w:rPr>
              <w:t>03合唱指挥</w:t>
            </w:r>
          </w:p>
          <w:p>
            <w:pPr>
              <w:spacing w:line="380" w:lineRule="exact"/>
              <w:rPr>
                <w:rFonts w:ascii="宋体" w:hAnsi="宋体" w:cs="宋体"/>
                <w:color w:val="000000"/>
                <w:sz w:val="18"/>
                <w:szCs w:val="18"/>
              </w:rPr>
            </w:pPr>
            <w:r>
              <w:rPr>
                <w:rFonts w:hint="eastAsia" w:ascii="宋体" w:hAnsi="宋体" w:cs="宋体"/>
                <w:color w:val="000000"/>
                <w:sz w:val="18"/>
                <w:szCs w:val="18"/>
              </w:rPr>
              <w:t>04钢琴演奏</w:t>
            </w:r>
          </w:p>
          <w:p>
            <w:pPr>
              <w:spacing w:line="380" w:lineRule="exact"/>
              <w:rPr>
                <w:rFonts w:ascii="宋体" w:hAnsi="宋体" w:cs="宋体"/>
                <w:color w:val="000000"/>
                <w:sz w:val="18"/>
                <w:szCs w:val="18"/>
              </w:rPr>
            </w:pPr>
            <w:r>
              <w:rPr>
                <w:rFonts w:hint="eastAsia" w:ascii="宋体" w:hAnsi="宋体" w:cs="宋体"/>
                <w:color w:val="000000"/>
                <w:sz w:val="18"/>
                <w:szCs w:val="18"/>
              </w:rPr>
              <w:t>05器乐演奏（含琵琶、古筝、二胡、小号、小提琴）</w:t>
            </w:r>
          </w:p>
          <w:p>
            <w:pPr>
              <w:spacing w:line="380" w:lineRule="exact"/>
              <w:rPr>
                <w:rFonts w:ascii="宋体" w:hAnsi="宋体" w:cs="宋体"/>
                <w:color w:val="000000"/>
                <w:sz w:val="18"/>
                <w:szCs w:val="18"/>
              </w:rPr>
            </w:pPr>
            <w:r>
              <w:rPr>
                <w:rFonts w:hint="eastAsia" w:ascii="宋体" w:hAnsi="宋体" w:cs="宋体"/>
                <w:color w:val="000000"/>
                <w:sz w:val="18"/>
                <w:szCs w:val="18"/>
              </w:rPr>
              <w:t>06 音乐教育</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902和声与曲式</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复调与作曲（笔试）</w:t>
            </w:r>
          </w:p>
          <w:p>
            <w:pPr>
              <w:spacing w:line="380" w:lineRule="exact"/>
              <w:rPr>
                <w:rFonts w:ascii="宋体" w:hAnsi="宋体" w:cs="宋体"/>
                <w:color w:val="000000"/>
                <w:sz w:val="18"/>
                <w:szCs w:val="18"/>
              </w:rPr>
            </w:pPr>
            <w:r>
              <w:rPr>
                <w:rFonts w:hint="eastAsia" w:ascii="宋体" w:hAnsi="宋体" w:cs="宋体"/>
                <w:color w:val="000000"/>
                <w:sz w:val="18"/>
                <w:szCs w:val="18"/>
              </w:rPr>
              <w:t>02至05方向：</w:t>
            </w:r>
          </w:p>
          <w:p>
            <w:pPr>
              <w:spacing w:line="380" w:lineRule="exact"/>
              <w:rPr>
                <w:rFonts w:ascii="宋体" w:hAnsi="宋体" w:cs="宋体"/>
                <w:color w:val="000000"/>
                <w:sz w:val="18"/>
                <w:szCs w:val="18"/>
              </w:rPr>
            </w:pPr>
            <w:r>
              <w:rPr>
                <w:rFonts w:hint="eastAsia" w:ascii="宋体" w:hAnsi="宋体" w:cs="宋体"/>
                <w:color w:val="000000"/>
                <w:sz w:val="18"/>
                <w:szCs w:val="18"/>
              </w:rPr>
              <w:t>视唱练耳（笔试）</w:t>
            </w:r>
          </w:p>
          <w:p>
            <w:pPr>
              <w:spacing w:line="380" w:lineRule="exact"/>
              <w:rPr>
                <w:rFonts w:ascii="宋体" w:hAnsi="宋体" w:cs="宋体"/>
                <w:color w:val="000000"/>
                <w:sz w:val="18"/>
                <w:szCs w:val="18"/>
              </w:rPr>
            </w:pPr>
            <w:r>
              <w:rPr>
                <w:rFonts w:hint="eastAsia" w:ascii="宋体" w:hAnsi="宋体" w:cs="宋体"/>
                <w:color w:val="000000"/>
                <w:sz w:val="18"/>
                <w:szCs w:val="18"/>
              </w:rPr>
              <w:t>06方向：音乐教育基础理论（笔试）</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1、音乐基础理论</w:t>
            </w:r>
          </w:p>
          <w:p>
            <w:pPr>
              <w:spacing w:line="380" w:lineRule="exact"/>
              <w:rPr>
                <w:rFonts w:ascii="宋体" w:hAnsi="宋体" w:cs="宋体"/>
                <w:color w:val="000000"/>
                <w:sz w:val="18"/>
                <w:szCs w:val="18"/>
              </w:rPr>
            </w:pPr>
            <w:r>
              <w:rPr>
                <w:rFonts w:hint="eastAsia" w:ascii="宋体" w:hAnsi="宋体" w:cs="宋体"/>
                <w:color w:val="000000"/>
                <w:sz w:val="18"/>
                <w:szCs w:val="18"/>
              </w:rPr>
              <w:t>2、音乐美学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380" w:lineRule="exact"/>
              <w:rPr>
                <w:rFonts w:ascii="宋体" w:hAnsi="宋体" w:cs="宋体"/>
                <w:color w:val="000000"/>
                <w:sz w:val="18"/>
                <w:szCs w:val="18"/>
              </w:rPr>
            </w:pPr>
            <w:r>
              <w:rPr>
                <w:rFonts w:hint="eastAsia" w:ascii="宋体" w:hAnsi="宋体" w:cs="宋体"/>
                <w:color w:val="000000"/>
                <w:sz w:val="18"/>
                <w:szCs w:val="18"/>
              </w:rPr>
              <w:t>01舞蹈表演</w:t>
            </w:r>
          </w:p>
          <w:p>
            <w:pPr>
              <w:spacing w:line="380" w:lineRule="exact"/>
              <w:rPr>
                <w:rFonts w:ascii="宋体" w:hAnsi="宋体" w:cs="宋体"/>
                <w:color w:val="000000"/>
                <w:sz w:val="18"/>
                <w:szCs w:val="18"/>
              </w:rPr>
            </w:pPr>
            <w:r>
              <w:rPr>
                <w:rFonts w:hint="eastAsia" w:ascii="宋体" w:hAnsi="宋体" w:cs="宋体"/>
                <w:color w:val="000000"/>
                <w:sz w:val="18"/>
                <w:szCs w:val="18"/>
              </w:rPr>
              <w:t>02舞蹈编导</w:t>
            </w:r>
          </w:p>
          <w:p>
            <w:pPr>
              <w:spacing w:line="380" w:lineRule="exact"/>
              <w:rPr>
                <w:rFonts w:ascii="宋体" w:hAnsi="宋体" w:cs="宋体"/>
                <w:color w:val="000000"/>
                <w:sz w:val="18"/>
                <w:szCs w:val="18"/>
              </w:rPr>
            </w:pPr>
            <w:r>
              <w:rPr>
                <w:rFonts w:hint="eastAsia" w:ascii="宋体" w:hAnsi="宋体" w:cs="宋体"/>
                <w:color w:val="000000"/>
                <w:sz w:val="18"/>
                <w:szCs w:val="18"/>
              </w:rPr>
              <w:t>03舞蹈教育</w:t>
            </w:r>
          </w:p>
          <w:p>
            <w:pPr>
              <w:spacing w:line="380" w:lineRule="exact"/>
              <w:rPr>
                <w:rFonts w:ascii="宋体" w:hAnsi="宋体" w:cs="宋体"/>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hint="eastAsia" w:ascii="宋体" w:hAnsi="宋体" w:cs="宋体"/>
                <w:color w:val="000000"/>
                <w:sz w:val="18"/>
                <w:szCs w:val="18"/>
              </w:rPr>
              <w:t>01、02、03方向：</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903舞蹈艺术概论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中国民间舞蹈文化</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380" w:lineRule="exact"/>
              <w:rPr>
                <w:rFonts w:ascii="宋体" w:hAnsi="宋体" w:cs="宋体"/>
                <w:color w:val="000000"/>
                <w:sz w:val="18"/>
                <w:szCs w:val="18"/>
              </w:rPr>
            </w:pPr>
            <w:r>
              <w:rPr>
                <w:rFonts w:hint="eastAsia" w:ascii="宋体" w:hAnsi="宋体" w:cs="宋体"/>
                <w:color w:val="000000"/>
                <w:sz w:val="18"/>
                <w:szCs w:val="18"/>
              </w:rPr>
              <w:t>舞蹈名作分析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2、中国舞蹈发展史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*135103戏曲</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904赣南采茶戏歌舞艺术</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戏曲表演理论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1、戏曲名作分析</w:t>
            </w:r>
          </w:p>
          <w:p>
            <w:pPr>
              <w:spacing w:line="380" w:lineRule="exact"/>
              <w:rPr>
                <w:rFonts w:ascii="宋体" w:hAnsi="宋体" w:cs="宋体"/>
                <w:color w:val="000000"/>
                <w:sz w:val="18"/>
                <w:szCs w:val="18"/>
              </w:rPr>
            </w:pPr>
            <w:r>
              <w:rPr>
                <w:rFonts w:hint="eastAsia" w:ascii="宋体" w:hAnsi="宋体" w:cs="宋体"/>
                <w:color w:val="000000"/>
                <w:sz w:val="18"/>
                <w:szCs w:val="18"/>
              </w:rPr>
              <w:t>2、中国戏曲发展史</w:t>
            </w:r>
          </w:p>
          <w:p>
            <w:pPr>
              <w:spacing w:line="38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045111学科教学（音乐）</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 w:val="18"/>
                <w:szCs w:val="18"/>
              </w:rPr>
              <w:t>333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920</w:t>
            </w:r>
            <w:r>
              <w:rPr>
                <w:rFonts w:hint="eastAsia" w:ascii="Times New Roman" w:hAnsi="Times New Roman" w:cs="宋体"/>
                <w:color w:val="000000"/>
                <w:sz w:val="18"/>
                <w:szCs w:val="18"/>
              </w:rPr>
              <w:t>音乐教育学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音乐教育基础理论</w:t>
            </w:r>
          </w:p>
          <w:p>
            <w:pPr>
              <w:spacing w:line="380" w:lineRule="exact"/>
              <w:rPr>
                <w:rFonts w:ascii="Times New Roman" w:hAnsi="Times New Roman"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、视唱练耳</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015</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美术学院</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肖莹</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0797-8393658</w:t>
            </w:r>
          </w:p>
          <w:p>
            <w:pPr>
              <w:spacing w:line="280" w:lineRule="exact"/>
              <w:ind w:left="270" w:hanging="270" w:hangingChars="150"/>
              <w:rPr>
                <w:rFonts w:ascii="Times New Roman" w:hAnsi="Times New Roman" w:cs="Times New Roman"/>
                <w:color w:val="000000"/>
                <w:sz w:val="18"/>
                <w:szCs w:val="18"/>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0000"/>
                <w:sz w:val="18"/>
                <w:szCs w:val="18"/>
              </w:rPr>
            </w:pPr>
            <w:r>
              <w:rPr>
                <w:rFonts w:hint="eastAsia" w:ascii="宋体" w:hAnsi="宋体" w:cs="宋体"/>
                <w:b/>
                <w:color w:val="000000"/>
                <w:sz w:val="18"/>
                <w:szCs w:val="18"/>
              </w:rPr>
              <w:t>1304L1美术学</w:t>
            </w:r>
          </w:p>
          <w:p>
            <w:pPr>
              <w:spacing w:line="380" w:lineRule="exact"/>
              <w:rPr>
                <w:rFonts w:ascii="宋体" w:hAnsi="宋体" w:cs="宋体"/>
                <w:color w:val="000000"/>
                <w:sz w:val="18"/>
                <w:szCs w:val="18"/>
              </w:rPr>
            </w:pPr>
            <w:r>
              <w:rPr>
                <w:rFonts w:hint="eastAsia" w:ascii="宋体" w:hAnsi="宋体" w:cs="宋体"/>
                <w:color w:val="000000"/>
                <w:sz w:val="18"/>
                <w:szCs w:val="18"/>
              </w:rPr>
              <w:t>01中国民间美术</w:t>
            </w:r>
          </w:p>
          <w:p>
            <w:pPr>
              <w:spacing w:line="380" w:lineRule="exact"/>
              <w:rPr>
                <w:rFonts w:ascii="宋体" w:hAnsi="宋体" w:cs="宋体"/>
                <w:color w:val="000000"/>
                <w:sz w:val="18"/>
                <w:szCs w:val="18"/>
              </w:rPr>
            </w:pPr>
            <w:r>
              <w:rPr>
                <w:rFonts w:hint="eastAsia" w:ascii="宋体" w:hAnsi="宋体" w:cs="宋体"/>
                <w:color w:val="000000"/>
                <w:sz w:val="18"/>
                <w:szCs w:val="18"/>
              </w:rPr>
              <w:t>02中国画</w:t>
            </w:r>
          </w:p>
          <w:p>
            <w:pPr>
              <w:spacing w:line="380" w:lineRule="exact"/>
              <w:rPr>
                <w:rFonts w:ascii="宋体" w:hAnsi="宋体" w:cs="宋体"/>
                <w:color w:val="000000"/>
                <w:sz w:val="18"/>
                <w:szCs w:val="18"/>
              </w:rPr>
            </w:pPr>
            <w:r>
              <w:rPr>
                <w:rFonts w:hint="eastAsia" w:ascii="宋体" w:hAnsi="宋体" w:cs="宋体"/>
                <w:color w:val="000000"/>
                <w:sz w:val="18"/>
                <w:szCs w:val="18"/>
              </w:rPr>
              <w:t>03油画</w:t>
            </w:r>
          </w:p>
          <w:p>
            <w:pPr>
              <w:spacing w:line="380" w:lineRule="exact"/>
              <w:rPr>
                <w:rFonts w:ascii="宋体" w:hAnsi="宋体" w:cs="宋体"/>
                <w:color w:val="000000"/>
                <w:sz w:val="18"/>
                <w:szCs w:val="18"/>
              </w:rPr>
            </w:pPr>
            <w:r>
              <w:rPr>
                <w:rFonts w:hint="eastAsia" w:ascii="宋体" w:hAnsi="宋体" w:cs="宋体"/>
                <w:color w:val="000000"/>
                <w:sz w:val="18"/>
                <w:szCs w:val="18"/>
              </w:rPr>
              <w:t>04书法</w:t>
            </w:r>
          </w:p>
          <w:p>
            <w:pPr>
              <w:spacing w:line="380" w:lineRule="exact"/>
              <w:rPr>
                <w:rFonts w:ascii="宋体" w:hAnsi="宋体" w:cs="宋体"/>
                <w:color w:val="000000"/>
                <w:sz w:val="18"/>
                <w:szCs w:val="18"/>
              </w:rPr>
            </w:pPr>
            <w:r>
              <w:rPr>
                <w:rFonts w:hint="eastAsia" w:ascii="宋体" w:hAnsi="宋体" w:cs="宋体"/>
                <w:color w:val="000000"/>
                <w:sz w:val="18"/>
                <w:szCs w:val="18"/>
              </w:rPr>
              <w:t>05视觉传达</w:t>
            </w:r>
          </w:p>
          <w:p>
            <w:pPr>
              <w:spacing w:line="380" w:lineRule="exact"/>
              <w:rPr>
                <w:rFonts w:ascii="宋体" w:hAnsi="宋体" w:cs="宋体"/>
                <w:color w:val="000000"/>
                <w:sz w:val="18"/>
                <w:szCs w:val="18"/>
              </w:rPr>
            </w:pP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280" w:lineRule="exact"/>
              <w:rPr>
                <w:rFonts w:ascii="宋体" w:hAnsi="宋体" w:cs="宋体"/>
                <w:color w:val="000000"/>
                <w:sz w:val="18"/>
                <w:szCs w:val="18"/>
              </w:rPr>
            </w:pPr>
            <w:r>
              <w:rPr>
                <w:rFonts w:ascii="宋体" w:hAnsi="宋体" w:cs="宋体"/>
                <w:color w:val="000000"/>
                <w:sz w:val="18"/>
                <w:szCs w:val="18"/>
              </w:rPr>
              <w:sym w:font="Wingdings" w:char="0082"/>
            </w:r>
            <w:r>
              <w:rPr>
                <w:rFonts w:hint="eastAsia" w:ascii="宋体" w:hAnsi="宋体" w:cs="宋体"/>
                <w:color w:val="000000"/>
                <w:sz w:val="18"/>
                <w:szCs w:val="18"/>
              </w:rPr>
              <w:t>201英语(一)</w:t>
            </w:r>
          </w:p>
          <w:p>
            <w:pPr>
              <w:spacing w:line="280" w:lineRule="exact"/>
              <w:rPr>
                <w:rFonts w:ascii="宋体" w:hAnsi="宋体" w:cs="宋体"/>
                <w:color w:val="000000"/>
                <w:sz w:val="18"/>
                <w:szCs w:val="18"/>
              </w:rPr>
            </w:pPr>
            <w:r>
              <w:rPr>
                <w:rFonts w:ascii="宋体" w:hAnsi="宋体" w:cs="宋体"/>
                <w:color w:val="000000"/>
                <w:sz w:val="18"/>
                <w:szCs w:val="18"/>
              </w:rPr>
              <w:sym w:font="Wingdings" w:char="0083"/>
            </w:r>
            <w:r>
              <w:rPr>
                <w:rFonts w:hint="eastAsia" w:ascii="宋体" w:hAnsi="宋体" w:cs="宋体"/>
                <w:color w:val="000000"/>
                <w:sz w:val="18"/>
                <w:szCs w:val="18"/>
              </w:rPr>
              <w:t>634艺术概论</w:t>
            </w:r>
          </w:p>
          <w:p>
            <w:pPr>
              <w:spacing w:line="2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0" w:lineRule="atLeast"/>
              <w:rPr>
                <w:rFonts w:ascii="宋体" w:hAnsi="宋体" w:cs="宋体"/>
                <w:color w:val="000000"/>
                <w:sz w:val="18"/>
                <w:szCs w:val="18"/>
              </w:rPr>
            </w:pPr>
            <w:r>
              <w:rPr>
                <w:rFonts w:hint="eastAsia" w:ascii="宋体" w:hAnsi="宋体" w:cs="宋体"/>
                <w:color w:val="000000"/>
                <w:sz w:val="18"/>
                <w:szCs w:val="18"/>
              </w:rPr>
              <w:t>01方向：</w:t>
            </w:r>
          </w:p>
          <w:p>
            <w:pPr>
              <w:spacing w:line="0" w:lineRule="atLeast"/>
              <w:rPr>
                <w:rFonts w:ascii="宋体" w:hAnsi="宋体" w:cs="宋体"/>
                <w:color w:val="000000"/>
                <w:sz w:val="18"/>
                <w:szCs w:val="18"/>
              </w:rPr>
            </w:pPr>
            <w:r>
              <w:rPr>
                <w:rFonts w:hint="eastAsia" w:ascii="宋体" w:hAnsi="宋体" w:cs="宋体"/>
                <w:color w:val="000000"/>
                <w:sz w:val="18"/>
                <w:szCs w:val="18"/>
              </w:rPr>
              <w:t>834中国民间美术概论</w:t>
            </w:r>
          </w:p>
          <w:p>
            <w:pPr>
              <w:spacing w:line="0" w:lineRule="atLeast"/>
              <w:rPr>
                <w:rFonts w:ascii="宋体" w:hAnsi="宋体" w:cs="宋体"/>
                <w:color w:val="000000"/>
                <w:sz w:val="18"/>
                <w:szCs w:val="18"/>
              </w:rPr>
            </w:pPr>
            <w:r>
              <w:rPr>
                <w:rFonts w:hint="eastAsia" w:ascii="宋体" w:hAnsi="宋体" w:cs="宋体"/>
                <w:color w:val="000000"/>
                <w:sz w:val="18"/>
                <w:szCs w:val="18"/>
              </w:rPr>
              <w:t>02、03方向：</w:t>
            </w:r>
          </w:p>
          <w:p>
            <w:pPr>
              <w:spacing w:line="0" w:lineRule="atLeast"/>
              <w:rPr>
                <w:rFonts w:ascii="宋体" w:hAnsi="宋体" w:cs="宋体"/>
                <w:color w:val="000000"/>
                <w:sz w:val="18"/>
                <w:szCs w:val="18"/>
              </w:rPr>
            </w:pPr>
            <w:r>
              <w:rPr>
                <w:rFonts w:hint="eastAsia" w:ascii="宋体" w:hAnsi="宋体" w:cs="宋体"/>
                <w:color w:val="000000"/>
                <w:sz w:val="18"/>
                <w:szCs w:val="18"/>
              </w:rPr>
              <w:t>836素描</w:t>
            </w:r>
          </w:p>
          <w:p>
            <w:pPr>
              <w:spacing w:line="0" w:lineRule="atLeast"/>
              <w:rPr>
                <w:rFonts w:ascii="宋体" w:hAnsi="宋体" w:cs="宋体"/>
                <w:color w:val="000000"/>
                <w:sz w:val="18"/>
                <w:szCs w:val="18"/>
              </w:rPr>
            </w:pPr>
            <w:r>
              <w:rPr>
                <w:rFonts w:hint="eastAsia" w:ascii="宋体" w:hAnsi="宋体" w:cs="宋体"/>
                <w:color w:val="000000"/>
                <w:sz w:val="18"/>
                <w:szCs w:val="18"/>
              </w:rPr>
              <w:t>04方向：</w:t>
            </w:r>
          </w:p>
          <w:p>
            <w:pPr>
              <w:spacing w:line="0" w:lineRule="atLeast"/>
              <w:rPr>
                <w:rFonts w:ascii="宋体" w:hAnsi="宋体" w:cs="宋体"/>
                <w:color w:val="000000"/>
                <w:sz w:val="18"/>
                <w:szCs w:val="18"/>
              </w:rPr>
            </w:pPr>
            <w:r>
              <w:rPr>
                <w:rFonts w:hint="eastAsia" w:ascii="宋体" w:hAnsi="宋体" w:cs="宋体"/>
                <w:color w:val="000000"/>
                <w:sz w:val="18"/>
                <w:szCs w:val="18"/>
              </w:rPr>
              <w:t>837书法史</w:t>
            </w:r>
          </w:p>
          <w:p>
            <w:pPr>
              <w:spacing w:line="0" w:lineRule="atLeast"/>
              <w:rPr>
                <w:rFonts w:ascii="宋体" w:hAnsi="宋体" w:cs="宋体"/>
                <w:color w:val="000000"/>
                <w:sz w:val="18"/>
                <w:szCs w:val="18"/>
              </w:rPr>
            </w:pPr>
            <w:r>
              <w:rPr>
                <w:rFonts w:hint="eastAsia" w:ascii="宋体" w:hAnsi="宋体" w:cs="宋体"/>
                <w:color w:val="000000"/>
                <w:sz w:val="18"/>
                <w:szCs w:val="18"/>
              </w:rPr>
              <w:t>05方向：</w:t>
            </w:r>
          </w:p>
          <w:p>
            <w:pPr>
              <w:spacing w:line="0" w:lineRule="atLeast"/>
              <w:rPr>
                <w:rFonts w:ascii="宋体" w:hAnsi="宋体" w:cs="宋体"/>
                <w:color w:val="000000"/>
                <w:sz w:val="18"/>
                <w:szCs w:val="18"/>
              </w:rPr>
            </w:pPr>
            <w:r>
              <w:rPr>
                <w:rFonts w:hint="eastAsia" w:ascii="宋体" w:hAnsi="宋体" w:cs="宋体"/>
                <w:color w:val="000000"/>
                <w:sz w:val="18"/>
                <w:szCs w:val="18"/>
              </w:rPr>
              <w:t>838设计表现</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非物质文化遗产概论</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书法创作</w:t>
            </w:r>
          </w:p>
          <w:p>
            <w:pPr>
              <w:spacing w:line="380" w:lineRule="exact"/>
              <w:rPr>
                <w:rFonts w:ascii="宋体" w:hAnsi="宋体" w:cs="宋体"/>
                <w:color w:val="000000"/>
                <w:sz w:val="18"/>
                <w:szCs w:val="18"/>
              </w:rPr>
            </w:pPr>
            <w:r>
              <w:rPr>
                <w:rFonts w:hint="eastAsia" w:ascii="宋体" w:hAnsi="宋体" w:cs="宋体"/>
                <w:color w:val="000000"/>
                <w:sz w:val="18"/>
                <w:szCs w:val="18"/>
              </w:rPr>
              <w:t>05方向：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380" w:lineRule="exact"/>
              <w:rPr>
                <w:rFonts w:ascii="宋体" w:hAnsi="宋体" w:cs="宋体"/>
                <w:color w:val="000000"/>
                <w:sz w:val="18"/>
                <w:szCs w:val="18"/>
              </w:rPr>
            </w:pPr>
            <w:r>
              <w:rPr>
                <w:rFonts w:hint="eastAsia" w:ascii="宋体" w:hAnsi="宋体" w:cs="宋体"/>
                <w:color w:val="000000"/>
                <w:sz w:val="18"/>
                <w:szCs w:val="18"/>
              </w:rPr>
              <w:t>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*135107美术</w:t>
            </w:r>
          </w:p>
          <w:p>
            <w:pPr>
              <w:spacing w:line="380" w:lineRule="exact"/>
              <w:rPr>
                <w:rFonts w:ascii="宋体" w:hAnsi="宋体" w:cs="宋体"/>
                <w:color w:val="000000"/>
                <w:sz w:val="18"/>
                <w:szCs w:val="18"/>
              </w:rPr>
            </w:pPr>
            <w:r>
              <w:rPr>
                <w:rFonts w:hint="eastAsia" w:ascii="宋体" w:hAnsi="宋体" w:cs="宋体"/>
                <w:color w:val="000000"/>
                <w:sz w:val="18"/>
                <w:szCs w:val="18"/>
              </w:rPr>
              <w:t>01中国画</w:t>
            </w:r>
          </w:p>
          <w:p>
            <w:pPr>
              <w:spacing w:line="380" w:lineRule="exact"/>
              <w:rPr>
                <w:rFonts w:ascii="宋体" w:hAnsi="宋体" w:cs="宋体"/>
                <w:color w:val="000000"/>
                <w:sz w:val="18"/>
                <w:szCs w:val="18"/>
              </w:rPr>
            </w:pPr>
            <w:r>
              <w:rPr>
                <w:rFonts w:hint="eastAsia" w:ascii="宋体" w:hAnsi="宋体" w:cs="宋体"/>
                <w:color w:val="000000"/>
                <w:sz w:val="18"/>
                <w:szCs w:val="18"/>
              </w:rPr>
              <w:t>02油画</w:t>
            </w:r>
          </w:p>
          <w:p>
            <w:pPr>
              <w:spacing w:line="380" w:lineRule="exact"/>
              <w:rPr>
                <w:rFonts w:ascii="宋体" w:hAnsi="宋体" w:cs="宋体"/>
                <w:color w:val="000000"/>
                <w:sz w:val="18"/>
                <w:szCs w:val="18"/>
              </w:rPr>
            </w:pPr>
            <w:r>
              <w:rPr>
                <w:rFonts w:hint="eastAsia" w:ascii="宋体" w:hAnsi="宋体" w:cs="宋体"/>
                <w:color w:val="000000"/>
                <w:sz w:val="18"/>
                <w:szCs w:val="18"/>
              </w:rPr>
              <w:t>03美术教育</w:t>
            </w:r>
          </w:p>
          <w:p>
            <w:pPr>
              <w:spacing w:line="380" w:lineRule="exact"/>
              <w:rPr>
                <w:rFonts w:ascii="宋体" w:hAnsi="宋体" w:cs="宋体"/>
                <w:color w:val="000000"/>
                <w:sz w:val="18"/>
                <w:szCs w:val="18"/>
              </w:rPr>
            </w:pPr>
            <w:r>
              <w:rPr>
                <w:rFonts w:hint="eastAsia" w:ascii="宋体" w:hAnsi="宋体" w:cs="宋体"/>
                <w:color w:val="000000"/>
                <w:sz w:val="18"/>
                <w:szCs w:val="18"/>
              </w:rPr>
              <w:t>04陶瓷艺术鉴赏研究与修复</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ascii="宋体" w:hAnsi="宋体" w:cs="宋体"/>
                <w:color w:val="000000"/>
                <w:sz w:val="18"/>
                <w:szCs w:val="18"/>
              </w:rPr>
              <w:sym w:font="Wingdings" w:char="0081"/>
            </w:r>
            <w:r>
              <w:rPr>
                <w:rFonts w:hint="eastAsia" w:ascii="宋体" w:hAnsi="宋体" w:cs="宋体"/>
                <w:color w:val="000000"/>
                <w:sz w:val="18"/>
                <w:szCs w:val="18"/>
              </w:rPr>
              <w:t>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p>
          <w:p>
            <w:pPr>
              <w:spacing w:line="380" w:lineRule="exact"/>
              <w:rPr>
                <w:rFonts w:ascii="宋体" w:hAnsi="宋体" w:cs="宋体"/>
                <w:color w:val="000000"/>
                <w:sz w:val="18"/>
                <w:szCs w:val="18"/>
              </w:rPr>
            </w:pPr>
            <w:r>
              <w:rPr>
                <w:rFonts w:hint="eastAsia" w:ascii="宋体" w:hAnsi="宋体" w:cs="宋体"/>
                <w:color w:val="000000"/>
                <w:sz w:val="18"/>
                <w:szCs w:val="18"/>
              </w:rPr>
              <w:t>01、01、03方向：</w:t>
            </w:r>
          </w:p>
          <w:p>
            <w:pPr>
              <w:spacing w:line="380" w:lineRule="exact"/>
              <w:rPr>
                <w:rFonts w:ascii="宋体" w:hAnsi="宋体" w:cs="宋体"/>
                <w:color w:val="000000"/>
                <w:sz w:val="18"/>
                <w:szCs w:val="18"/>
              </w:rPr>
            </w:pPr>
            <w:r>
              <w:rPr>
                <w:rFonts w:hint="eastAsia" w:ascii="宋体" w:hAnsi="宋体" w:cs="宋体"/>
                <w:color w:val="000000"/>
                <w:sz w:val="18"/>
                <w:szCs w:val="18"/>
              </w:rPr>
              <w:t>836素描</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839中国陶瓷史</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中囯画命题创作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油画命题创作</w:t>
            </w:r>
          </w:p>
          <w:p>
            <w:pPr>
              <w:spacing w:line="380" w:lineRule="exact"/>
              <w:rPr>
                <w:rFonts w:ascii="宋体" w:hAnsi="宋体" w:cs="宋体"/>
                <w:color w:val="000000"/>
                <w:sz w:val="18"/>
                <w:szCs w:val="18"/>
              </w:rPr>
            </w:pPr>
            <w:r>
              <w:rPr>
                <w:rFonts w:hint="eastAsia" w:ascii="宋体" w:hAnsi="宋体" w:cs="宋体"/>
                <w:color w:val="000000"/>
                <w:sz w:val="18"/>
                <w:szCs w:val="18"/>
              </w:rPr>
              <w:t>03方向：美术创作</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陶瓷修复基础</w:t>
            </w:r>
          </w:p>
          <w:p>
            <w:pPr>
              <w:spacing w:line="380" w:lineRule="exact"/>
              <w:rPr>
                <w:rFonts w:ascii="宋体" w:hAnsi="宋体" w:cs="宋体"/>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0000"/>
                <w:sz w:val="20"/>
                <w:szCs w:val="21"/>
              </w:rPr>
            </w:pPr>
            <w:r>
              <w:rPr>
                <w:rFonts w:hint="eastAsia" w:ascii="黑体" w:hAnsi="宋体" w:eastAsia="黑体" w:cs="宋体"/>
                <w:b/>
                <w:color w:val="000000"/>
                <w:szCs w:val="21"/>
              </w:rPr>
              <w:t>*135108艺术设计</w:t>
            </w:r>
          </w:p>
          <w:p>
            <w:pPr>
              <w:spacing w:line="380" w:lineRule="exact"/>
              <w:rPr>
                <w:rFonts w:ascii="宋体" w:hAnsi="宋体" w:cs="宋体"/>
                <w:color w:val="000000"/>
                <w:sz w:val="18"/>
                <w:szCs w:val="18"/>
              </w:rPr>
            </w:pPr>
            <w:r>
              <w:rPr>
                <w:rFonts w:hint="eastAsia" w:ascii="宋体" w:hAnsi="宋体" w:cs="宋体"/>
                <w:color w:val="000000"/>
                <w:sz w:val="18"/>
                <w:szCs w:val="18"/>
              </w:rPr>
              <w:t>01视觉传达</w:t>
            </w:r>
          </w:p>
          <w:p>
            <w:pPr>
              <w:spacing w:line="380" w:lineRule="exact"/>
              <w:rPr>
                <w:rFonts w:ascii="宋体" w:hAnsi="宋体" w:cs="宋体"/>
                <w:color w:val="000000"/>
                <w:sz w:val="18"/>
                <w:szCs w:val="18"/>
              </w:rPr>
            </w:pPr>
            <w:r>
              <w:rPr>
                <w:rFonts w:hint="eastAsia" w:ascii="宋体" w:hAnsi="宋体" w:cs="宋体"/>
                <w:color w:val="000000"/>
                <w:sz w:val="18"/>
                <w:szCs w:val="18"/>
              </w:rPr>
              <w:t>02环境艺术设计</w:t>
            </w:r>
          </w:p>
          <w:p>
            <w:pPr>
              <w:spacing w:line="380" w:lineRule="exact"/>
              <w:rPr>
                <w:rFonts w:ascii="宋体" w:hAnsi="宋体" w:cs="宋体"/>
                <w:color w:val="000000"/>
                <w:sz w:val="18"/>
                <w:szCs w:val="18"/>
              </w:rPr>
            </w:pPr>
            <w:r>
              <w:rPr>
                <w:rFonts w:hint="eastAsia" w:ascii="宋体" w:hAnsi="宋体" w:cs="宋体"/>
                <w:color w:val="000000"/>
                <w:sz w:val="18"/>
                <w:szCs w:val="18"/>
              </w:rPr>
              <w:t>03数字媒体艺术</w:t>
            </w:r>
          </w:p>
          <w:p>
            <w:pPr>
              <w:spacing w:line="380" w:lineRule="exact"/>
              <w:rPr>
                <w:rFonts w:ascii="宋体" w:hAnsi="宋体" w:cs="宋体"/>
                <w:color w:val="000000"/>
                <w:sz w:val="18"/>
                <w:szCs w:val="18"/>
              </w:rPr>
            </w:pPr>
            <w:r>
              <w:rPr>
                <w:rFonts w:hint="eastAsia" w:ascii="宋体" w:hAnsi="宋体" w:cs="宋体"/>
                <w:color w:val="000000"/>
                <w:sz w:val="18"/>
                <w:szCs w:val="18"/>
              </w:rPr>
              <w:t>04形象设计</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634艺术概论</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838设计表现</w:t>
            </w:r>
          </w:p>
          <w:p>
            <w:pPr>
              <w:spacing w:line="380" w:lineRule="exact"/>
              <w:rPr>
                <w:rFonts w:ascii="宋体" w:hAnsi="宋体" w:cs="宋体"/>
                <w:color w:val="000000"/>
                <w:sz w:val="18"/>
                <w:szCs w:val="18"/>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01方向：</w:t>
            </w:r>
          </w:p>
          <w:p>
            <w:pPr>
              <w:spacing w:line="380" w:lineRule="exact"/>
              <w:rPr>
                <w:rFonts w:ascii="宋体" w:hAnsi="宋体" w:cs="宋体"/>
                <w:color w:val="000000"/>
                <w:sz w:val="18"/>
                <w:szCs w:val="18"/>
              </w:rPr>
            </w:pPr>
            <w:r>
              <w:rPr>
                <w:rFonts w:hint="eastAsia" w:ascii="宋体" w:hAnsi="宋体" w:cs="宋体"/>
                <w:color w:val="000000"/>
                <w:sz w:val="18"/>
                <w:szCs w:val="18"/>
              </w:rPr>
              <w:t>招贴设计</w:t>
            </w:r>
          </w:p>
          <w:p>
            <w:pPr>
              <w:spacing w:line="380" w:lineRule="exact"/>
              <w:rPr>
                <w:rFonts w:ascii="宋体" w:hAnsi="宋体" w:cs="宋体"/>
                <w:color w:val="000000"/>
                <w:sz w:val="18"/>
                <w:szCs w:val="18"/>
              </w:rPr>
            </w:pPr>
            <w:r>
              <w:rPr>
                <w:rFonts w:hint="eastAsia" w:ascii="宋体" w:hAnsi="宋体" w:cs="宋体"/>
                <w:color w:val="000000"/>
                <w:sz w:val="18"/>
                <w:szCs w:val="18"/>
              </w:rPr>
              <w:t>02方向：</w:t>
            </w:r>
          </w:p>
          <w:p>
            <w:pPr>
              <w:spacing w:line="380" w:lineRule="exact"/>
              <w:rPr>
                <w:rFonts w:ascii="宋体" w:hAnsi="宋体" w:cs="宋体"/>
                <w:color w:val="000000"/>
                <w:sz w:val="18"/>
                <w:szCs w:val="18"/>
              </w:rPr>
            </w:pPr>
            <w:r>
              <w:rPr>
                <w:rFonts w:hint="eastAsia" w:ascii="宋体" w:hAnsi="宋体" w:cs="宋体"/>
                <w:color w:val="000000"/>
                <w:sz w:val="18"/>
                <w:szCs w:val="18"/>
              </w:rPr>
              <w:t>环境空间设计表达</w:t>
            </w:r>
          </w:p>
          <w:p>
            <w:pPr>
              <w:spacing w:line="380" w:lineRule="exact"/>
              <w:rPr>
                <w:rFonts w:ascii="宋体" w:hAnsi="宋体" w:cs="宋体"/>
                <w:color w:val="000000"/>
                <w:sz w:val="18"/>
                <w:szCs w:val="18"/>
              </w:rPr>
            </w:pPr>
            <w:r>
              <w:rPr>
                <w:rFonts w:hint="eastAsia" w:ascii="宋体" w:hAnsi="宋体" w:cs="宋体"/>
                <w:color w:val="000000"/>
                <w:sz w:val="18"/>
                <w:szCs w:val="18"/>
              </w:rPr>
              <w:t>03方向：</w:t>
            </w:r>
          </w:p>
          <w:p>
            <w:pPr>
              <w:spacing w:line="380" w:lineRule="exact"/>
              <w:rPr>
                <w:rFonts w:ascii="宋体" w:hAnsi="宋体" w:cs="宋体"/>
                <w:color w:val="000000"/>
                <w:sz w:val="18"/>
                <w:szCs w:val="18"/>
              </w:rPr>
            </w:pPr>
            <w:r>
              <w:rPr>
                <w:rFonts w:hint="eastAsia" w:ascii="宋体" w:hAnsi="宋体" w:cs="宋体"/>
                <w:color w:val="000000"/>
                <w:sz w:val="18"/>
                <w:szCs w:val="18"/>
              </w:rPr>
              <w:t>分镜头设计</w:t>
            </w:r>
          </w:p>
          <w:p>
            <w:pPr>
              <w:spacing w:line="380" w:lineRule="exact"/>
              <w:rPr>
                <w:rFonts w:ascii="宋体" w:hAnsi="宋体" w:cs="宋体"/>
                <w:color w:val="000000"/>
                <w:sz w:val="18"/>
                <w:szCs w:val="18"/>
              </w:rPr>
            </w:pPr>
            <w:r>
              <w:rPr>
                <w:rFonts w:hint="eastAsia" w:ascii="宋体" w:hAnsi="宋体" w:cs="宋体"/>
                <w:color w:val="000000"/>
                <w:sz w:val="18"/>
                <w:szCs w:val="18"/>
              </w:rPr>
              <w:t>04方向：</w:t>
            </w:r>
          </w:p>
          <w:p>
            <w:pPr>
              <w:spacing w:line="380" w:lineRule="exact"/>
              <w:rPr>
                <w:rFonts w:ascii="宋体" w:hAnsi="宋体" w:cs="宋体"/>
                <w:color w:val="000000"/>
                <w:sz w:val="18"/>
                <w:szCs w:val="18"/>
              </w:rPr>
            </w:pPr>
            <w:r>
              <w:rPr>
                <w:rFonts w:hint="eastAsia" w:ascii="宋体" w:hAnsi="宋体" w:cs="宋体"/>
                <w:color w:val="000000"/>
                <w:sz w:val="18"/>
                <w:szCs w:val="18"/>
              </w:rPr>
              <w:t>形象设计</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1、中国美术史</w:t>
            </w:r>
          </w:p>
          <w:p>
            <w:pPr>
              <w:spacing w:line="380" w:lineRule="exact"/>
              <w:rPr>
                <w:rFonts w:ascii="宋体" w:hAnsi="宋体" w:cs="宋体"/>
                <w:color w:val="000000"/>
                <w:sz w:val="18"/>
                <w:szCs w:val="18"/>
              </w:rPr>
            </w:pPr>
            <w:r>
              <w:rPr>
                <w:rFonts w:hint="eastAsia" w:ascii="宋体" w:hAnsi="宋体" w:cs="宋体"/>
                <w:color w:val="000000"/>
                <w:sz w:val="18"/>
                <w:szCs w:val="18"/>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016</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廖上兰</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宋体" w:hAnsi="宋体" w:cs="宋体"/>
                <w:color w:val="000000"/>
                <w:kern w:val="0"/>
                <w:szCs w:val="21"/>
              </w:rPr>
              <w:t>●</w:t>
            </w:r>
            <w:r>
              <w:rPr>
                <w:rFonts w:hint="eastAsia" w:ascii="黑体" w:hAnsi="Times New Roman" w:eastAsia="黑体"/>
                <w:b/>
                <w:color w:val="00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一</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方向：体育社会学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方向：运动解剖学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方向：</w:t>
            </w:r>
            <w:r>
              <w:rPr>
                <w:rFonts w:hint="eastAsia" w:ascii="宋体" w:hAnsi="宋体" w:cs="宋体"/>
                <w:color w:val="000000"/>
                <w:szCs w:val="21"/>
              </w:rPr>
              <w:t>体育概论</w:t>
            </w:r>
          </w:p>
        </w:tc>
        <w:tc>
          <w:tcPr>
            <w:tcW w:w="26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hint="eastAsia" w:ascii="Times New Roman" w:hAnsi="Times New Roman" w:cs="宋体"/>
                <w:color w:val="000000"/>
                <w:sz w:val="18"/>
                <w:szCs w:val="18"/>
              </w:rPr>
              <w:t>、运动训练学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2</w:t>
            </w:r>
            <w:r>
              <w:rPr>
                <w:rFonts w:hint="eastAsia" w:ascii="Times New Roman" w:hAnsi="Times New Roman" w:cs="宋体"/>
                <w:color w:val="000000"/>
                <w:sz w:val="18"/>
                <w:szCs w:val="18"/>
              </w:rPr>
              <w:t>、体育心理学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 w:val="20"/>
                <w:szCs w:val="21"/>
              </w:rPr>
            </w:pPr>
            <w:r>
              <w:rPr>
                <w:rFonts w:hint="eastAsia" w:ascii="宋体" w:hAnsi="宋体" w:cs="宋体"/>
                <w:b/>
                <w:color w:val="000000"/>
                <w:sz w:val="28"/>
                <w:szCs w:val="28"/>
              </w:rPr>
              <w:t>*</w:t>
            </w:r>
            <w:r>
              <w:rPr>
                <w:rFonts w:hint="eastAsia" w:ascii="黑体" w:hAnsi="Times New Roman" w:eastAsia="黑体"/>
                <w:b/>
                <w:color w:val="000000"/>
                <w:szCs w:val="21"/>
              </w:rPr>
              <w:t>045112学科教学（体育）</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273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w:t>
            </w:r>
            <w:r>
              <w:rPr>
                <w:rFonts w:ascii="Times New Roman" w:hAnsi="Times New Roman" w:cs="Times New Roman"/>
                <w:color w:val="000000"/>
                <w:sz w:val="18"/>
                <w:szCs w:val="18"/>
              </w:rPr>
              <w:t>(</w:t>
            </w:r>
            <w:r>
              <w:rPr>
                <w:rFonts w:hint="eastAsia" w:ascii="Times New Roman" w:hAnsi="Times New Roman" w:cs="宋体"/>
                <w:color w:val="000000"/>
                <w:sz w:val="18"/>
                <w:szCs w:val="18"/>
              </w:rPr>
              <w:t>二</w:t>
            </w:r>
            <w:r>
              <w:rPr>
                <w:rFonts w:ascii="Times New Roman" w:hAnsi="Times New Roman" w:cs="Times New Roman"/>
                <w:color w:val="000000"/>
                <w:sz w:val="18"/>
                <w:szCs w:val="18"/>
              </w:rPr>
              <w:t>)</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体育概论</w:t>
            </w: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5"/>
              </w:num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运动生理学</w:t>
            </w:r>
          </w:p>
          <w:p>
            <w:pPr>
              <w:spacing w:line="380" w:lineRule="exact"/>
              <w:jc w:val="left"/>
              <w:rPr>
                <w:rFonts w:ascii="Times New Roman" w:hAnsi="Times New Roman" w:cs="Times New Roman"/>
                <w:color w:val="000000"/>
                <w:sz w:val="18"/>
                <w:szCs w:val="18"/>
              </w:rPr>
            </w:pPr>
            <w:r>
              <w:rPr>
                <w:rFonts w:hint="eastAsia" w:ascii="宋体" w:hAnsi="宋体" w:cs="宋体"/>
                <w:color w:val="000000"/>
                <w:sz w:val="18"/>
                <w:szCs w:val="18"/>
              </w:rPr>
              <w:t>2、体育心理学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0000"/>
                <w:sz w:val="20"/>
                <w:szCs w:val="21"/>
              </w:rPr>
            </w:pPr>
            <w:r>
              <w:rPr>
                <w:rFonts w:hint="eastAsia" w:ascii="黑体" w:hAnsi="宋体" w:eastAsia="黑体"/>
                <w:b/>
                <w:color w:val="000000"/>
                <w:szCs w:val="21"/>
              </w:rPr>
              <w:t>*135106舞蹈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t>04体育表演</w:t>
            </w:r>
          </w:p>
        </w:tc>
        <w:tc>
          <w:tcPr>
            <w:tcW w:w="273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①101思想政治理论</w:t>
            </w:r>
          </w:p>
          <w:p>
            <w:pPr>
              <w:spacing w:line="380" w:lineRule="exact"/>
              <w:rPr>
                <w:rFonts w:ascii="宋体" w:hAnsi="宋体" w:cs="宋体"/>
                <w:color w:val="000000"/>
                <w:sz w:val="18"/>
                <w:szCs w:val="18"/>
              </w:rPr>
            </w:pPr>
            <w:r>
              <w:rPr>
                <w:rFonts w:hint="eastAsia" w:ascii="宋体" w:hAnsi="宋体" w:cs="宋体"/>
                <w:color w:val="000000"/>
                <w:sz w:val="18"/>
                <w:szCs w:val="18"/>
              </w:rPr>
              <w:t>②204英语二</w:t>
            </w:r>
          </w:p>
          <w:p>
            <w:pPr>
              <w:spacing w:line="380" w:lineRule="exact"/>
              <w:rPr>
                <w:rFonts w:ascii="宋体" w:hAnsi="宋体" w:cs="宋体"/>
                <w:color w:val="000000"/>
                <w:sz w:val="18"/>
                <w:szCs w:val="18"/>
              </w:rPr>
            </w:pPr>
            <w:r>
              <w:rPr>
                <w:rFonts w:ascii="Times New Roman" w:hAnsi="Times New Roman" w:cs="Wingdings"/>
                <w:color w:val="000000"/>
                <w:szCs w:val="21"/>
              </w:rPr>
              <w:sym w:font="Wingdings" w:char="0083"/>
            </w:r>
            <w:r>
              <w:rPr>
                <w:rFonts w:hint="eastAsia" w:ascii="宋体" w:hAnsi="宋体" w:cs="宋体"/>
                <w:color w:val="000000"/>
                <w:sz w:val="18"/>
                <w:szCs w:val="18"/>
              </w:rPr>
              <w:t>702艺术学基础</w:t>
            </w:r>
          </w:p>
          <w:p>
            <w:pPr>
              <w:spacing w:line="380" w:lineRule="exact"/>
              <w:rPr>
                <w:rFonts w:ascii="宋体" w:hAnsi="宋体" w:cs="宋体"/>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hint="eastAsia" w:ascii="宋体" w:hAnsi="宋体" w:cs="宋体"/>
                <w:color w:val="000000"/>
                <w:sz w:val="18"/>
                <w:szCs w:val="18"/>
              </w:rPr>
              <w:t>935体育美学</w:t>
            </w:r>
          </w:p>
        </w:tc>
        <w:tc>
          <w:tcPr>
            <w:tcW w:w="184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文体表演理论</w:t>
            </w:r>
          </w:p>
          <w:p>
            <w:pPr>
              <w:spacing w:line="380" w:lineRule="exact"/>
              <w:rPr>
                <w:rFonts w:ascii="Times New Roman" w:hAnsi="Times New Roman" w:cs="Times New Roman"/>
                <w:color w:val="000000"/>
                <w:sz w:val="18"/>
                <w:szCs w:val="18"/>
              </w:rPr>
            </w:pPr>
          </w:p>
        </w:tc>
        <w:tc>
          <w:tcPr>
            <w:tcW w:w="2665" w:type="dxa"/>
            <w:tcBorders>
              <w:top w:val="single" w:color="auto" w:sz="4" w:space="0"/>
              <w:left w:val="single" w:color="auto" w:sz="4" w:space="0"/>
              <w:bottom w:val="single" w:color="auto" w:sz="4" w:space="0"/>
              <w:right w:val="single" w:color="auto" w:sz="4" w:space="0"/>
            </w:tcBorders>
            <w:vAlign w:val="center"/>
          </w:tcPr>
          <w:p>
            <w:pPr>
              <w:numPr>
                <w:ilvl w:val="0"/>
                <w:numId w:val="16"/>
              </w:num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运动训练学</w:t>
            </w:r>
          </w:p>
          <w:p>
            <w:pPr>
              <w:numPr>
                <w:ilvl w:val="0"/>
                <w:numId w:val="16"/>
              </w:numPr>
              <w:spacing w:line="380" w:lineRule="exact"/>
              <w:rPr>
                <w:rFonts w:ascii="Times New Roman" w:hAnsi="Times New Roman" w:cs="Times New Roman"/>
                <w:color w:val="000000"/>
                <w:sz w:val="18"/>
                <w:szCs w:val="18"/>
              </w:rPr>
            </w:pPr>
            <w:r>
              <w:rPr>
                <w:rFonts w:hint="eastAsia" w:ascii="宋体" w:hAnsi="宋体" w:cs="宋体"/>
                <w:color w:val="000000"/>
                <w:sz w:val="18"/>
                <w:szCs w:val="18"/>
              </w:rPr>
              <w:t>体育艺术概论</w:t>
            </w:r>
          </w:p>
        </w:tc>
      </w:tr>
    </w:tbl>
    <w:p>
      <w:pPr>
        <w:spacing w:line="280" w:lineRule="exact"/>
        <w:rPr>
          <w:rFonts w:ascii="宋体" w:hAnsi="宋体" w:cs="宋体"/>
          <w:b/>
          <w:color w:val="FF0000"/>
          <w:szCs w:val="21"/>
        </w:rPr>
      </w:pPr>
      <w:r>
        <w:rPr>
          <w:rFonts w:hint="eastAsia" w:ascii="宋体" w:hAnsi="宋体" w:cs="宋体"/>
          <w:b/>
          <w:color w:val="FF0000"/>
          <w:szCs w:val="21"/>
        </w:rPr>
        <w:t>说明：1、专业代码前标有“●”的为我校一级学科招生专业，标有“*”的为我校专业学位研究生招生专业。农业工程专业学位依托国家脐橙工程技术研究中心，</w:t>
      </w:r>
      <w:r>
        <w:rPr>
          <w:rFonts w:hint="eastAsia" w:ascii="宋体" w:hAnsi="宋体"/>
          <w:b/>
          <w:color w:val="FF0000"/>
          <w:szCs w:val="21"/>
        </w:rPr>
        <w:t>中国共产党革命精神与红色文化资源研究专业依托教育部人文社科重点研究基地“赣南师范学院中国共产党革命精神与文化资源研究中心”。</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2、自命题考试科目考试大纲将于9月下旬公布，考生届时可以在赣南师范大学研究生院网页招生考试大纲栏目下载。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3、我校2018年所有专业均接收推荐免试生，全日制推免生复试合格被录取后，享受一等奖学金、国家助学金、培养业务费等，且在国家奖学金、江西省政府研究生奖学金和学业奖学金评选中优先。非全日制推免生按国家政策执行。</w:t>
      </w:r>
    </w:p>
    <w:p>
      <w:pPr>
        <w:snapToGrid w:val="0"/>
        <w:spacing w:line="360" w:lineRule="exact"/>
        <w:rPr>
          <w:rFonts w:ascii="宋体" w:hAnsi="宋体" w:cs="宋体"/>
          <w:b/>
          <w:bCs/>
          <w:color w:val="FF0000"/>
          <w:szCs w:val="21"/>
        </w:rPr>
      </w:pPr>
      <w:r>
        <w:rPr>
          <w:rFonts w:hint="eastAsia" w:ascii="宋体" w:hAnsi="宋体" w:cs="宋体"/>
          <w:b/>
          <w:color w:val="FF0000"/>
          <w:szCs w:val="21"/>
        </w:rPr>
        <w:t xml:space="preserve">      4、</w:t>
      </w:r>
      <w:r>
        <w:rPr>
          <w:rFonts w:hint="eastAsia" w:ascii="宋体" w:hAnsi="宋体" w:cs="宋体"/>
          <w:b/>
          <w:bCs/>
          <w:color w:val="FF0000"/>
          <w:szCs w:val="21"/>
        </w:rPr>
        <w:t>广播电视专业部分计划用于我校与长沙学院联合招生和培养。</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5、我校自命题科目历年考试真题电子扫描版已在我校研究生院网页招生考试大纲栏目公布，考生可到网页浏览并下载。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6、2018年我校非全日制研究生招生详细情况请查阅非全日制研究生招生简章。</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7、同时招收全日制研究生和非全日制研究生的专业拟招生人数包含了全日制招生人数和非全日制招生人数。各专业最终招生人数以上级主管部门下达我校的计划为准。</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w:t>
      </w:r>
    </w:p>
    <w:p>
      <w:pPr>
        <w:adjustRightInd w:val="0"/>
        <w:jc w:val="left"/>
        <w:rPr>
          <w:rFonts w:ascii="宋体" w:hAnsi="宋体" w:cs="宋体"/>
          <w:b/>
          <w:color w:val="FF0000"/>
        </w:rPr>
      </w:pPr>
      <w:r>
        <w:rPr>
          <w:rFonts w:hint="eastAsia" w:ascii="宋体" w:hAnsi="宋体" w:cs="宋体"/>
          <w:b/>
          <w:color w:val="FF0000"/>
          <w:szCs w:val="20"/>
        </w:rPr>
        <w:t xml:space="preserve"> </w:t>
      </w:r>
    </w:p>
    <w:p>
      <w:pPr>
        <w:adjustRightInd w:val="0"/>
        <w:jc w:val="left"/>
        <w:rPr>
          <w:rFonts w:ascii="宋体" w:hAnsi="宋体" w:cs="宋体"/>
          <w:b/>
          <w:color w:val="FF0000"/>
        </w:rPr>
      </w:pPr>
      <w:r>
        <w:rPr>
          <w:rFonts w:hint="eastAsia" w:ascii="宋体" w:hAnsi="宋体" w:cs="宋体"/>
          <w:b/>
          <w:color w:val="FF0000"/>
          <w:szCs w:val="20"/>
        </w:rPr>
        <w:t xml:space="preserve"> </w:t>
      </w:r>
    </w:p>
    <w:p>
      <w:pPr>
        <w:spacing w:line="280" w:lineRule="exact"/>
        <w:jc w:val="left"/>
        <w:rPr>
          <w:rFonts w:ascii="宋体" w:hAnsi="宋体" w:cs="宋体"/>
          <w:b/>
          <w:color w:val="FF0000"/>
          <w:sz w:val="24"/>
        </w:rPr>
      </w:pPr>
      <w:r>
        <w:rPr>
          <w:rFonts w:hint="eastAsia" w:ascii="宋体" w:hAnsi="宋体" w:cs="宋体"/>
          <w:b/>
          <w:color w:val="FF0000"/>
          <w:sz w:val="24"/>
        </w:rPr>
        <w:t>学术学位研究生入学考试初试自命题考试科目主要参考书目：</w:t>
      </w:r>
    </w:p>
    <w:p>
      <w:pPr>
        <w:spacing w:line="280" w:lineRule="exact"/>
        <w:jc w:val="left"/>
        <w:rPr>
          <w:rFonts w:ascii="宋体" w:hAnsi="宋体" w:cs="宋体"/>
          <w:color w:val="000000"/>
          <w:sz w:val="18"/>
          <w:szCs w:val="18"/>
        </w:rPr>
      </w:pPr>
      <w:r>
        <w:rPr>
          <w:rFonts w:hint="eastAsia" w:ascii="宋体" w:hAnsi="宋体" w:cs="宋体"/>
          <w:color w:val="000000"/>
          <w:sz w:val="18"/>
          <w:szCs w:val="18"/>
        </w:rPr>
        <w:t>241日语：《中日交流标准日本语》初级(上、下册），人民教育出版社</w:t>
      </w:r>
    </w:p>
    <w:p>
      <w:pPr>
        <w:spacing w:line="280" w:lineRule="exact"/>
        <w:jc w:val="left"/>
        <w:rPr>
          <w:rFonts w:ascii="宋体" w:hAnsi="宋体" w:cs="宋体"/>
          <w:color w:val="000000"/>
          <w:sz w:val="18"/>
          <w:szCs w:val="18"/>
        </w:rPr>
      </w:pPr>
      <w:r>
        <w:rPr>
          <w:rFonts w:hint="eastAsia" w:ascii="宋体" w:hAnsi="宋体" w:cs="宋体"/>
          <w:color w:val="000000"/>
          <w:sz w:val="18"/>
          <w:szCs w:val="18"/>
        </w:rPr>
        <w:t>242法语：《简明法语教程（修订版）》（上、下册），孙辉编著，商务印书馆</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611文学理论：《文学理论教程》（第四版），童庆炳主编，高等教育出版社，2008年</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612汉语基础：《现代汉语》（增订五版），黄伯荣、廖序东主编，高等教育出版社，2011年;《古代汉语》，王力主编，中华书局，1999年</w:t>
      </w:r>
    </w:p>
    <w:p>
      <w:pPr>
        <w:spacing w:line="280" w:lineRule="exact"/>
        <w:jc w:val="left"/>
        <w:rPr>
          <w:rFonts w:ascii="宋体" w:hAnsi="宋体" w:cs="宋体"/>
          <w:color w:val="000000"/>
          <w:sz w:val="18"/>
          <w:szCs w:val="18"/>
        </w:rPr>
      </w:pPr>
      <w:r>
        <w:rPr>
          <w:rFonts w:hint="eastAsia" w:ascii="宋体" w:hAnsi="宋体" w:cs="宋体"/>
          <w:color w:val="000000"/>
          <w:sz w:val="18"/>
          <w:szCs w:val="18"/>
        </w:rPr>
        <w:t>613中国古代文学：袁行霈主编《中国文学史》，高等教育出版社2005年7月第二版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614中国现当代文学：钱理群等著：《中国现代文学三十年》（修订版），北京大学出版社，2005年版；洪子诚著：《中国当代文学史》（修订版），北京大学出版社，2007年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615教育学基础综合：参见教育部考试中心制定的311-教育学专业基础综合考试大纲</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616传播史论：《传播学教程》（第二版），郭庆光，中国人民大学出版社，2011年</w:t>
      </w:r>
    </w:p>
    <w:p>
      <w:pPr>
        <w:rPr>
          <w:rFonts w:ascii="宋体" w:hAnsi="宋体" w:cs="宋体"/>
          <w:color w:val="000000" w:themeColor="text1"/>
          <w:sz w:val="18"/>
          <w:szCs w:val="18"/>
        </w:rPr>
      </w:pPr>
      <w:r>
        <w:rPr>
          <w:rFonts w:hint="eastAsia" w:ascii="宋体" w:hAnsi="宋体" w:cs="宋体"/>
          <w:color w:val="000000" w:themeColor="text1"/>
          <w:sz w:val="18"/>
          <w:szCs w:val="18"/>
        </w:rPr>
        <w:t>617马克思主义法理学：沈宗灵主编：《法理学》（第三版）北京大学出版社2009年版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618马克思主义基本原理：《马克思主义基本原理概论》，高等教育出版社2015年修订版）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621综合英语（含英汉互译）：《综合英语》《现代大学英语（成套））》杨立民主编，外语教学与研究出版社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622心理学基础综合：全国硕士研究生入学统一考试辅导用书编委会编：《心理学专业基础综合考试大纲解析》，高等教育出版社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623数学分析：《数学分析》，第三版 华东师范大学数学系编，高等教育出版社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624高等数学：同济大学编：《高等数学》（第6版），高等教育出版社，2007</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625无机化学：《无机化学》（第三版）武汉大学、吉林大学编，高等教育出版社，2015</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626分析化学：《分析化学》（第五版）武汉大学编，高等教育出版社，2006</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627有机化学：《有机化学》（第五版），李景宁主编，高等教育出版社，2011</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628生物化学：《生物化学》，王镜岩 朱圣庚 徐长法主编，第三版上下册，高等教育出版社，2002</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630人文地理学：《人文地理学》，王恩涌主编，高等教育出版社，2004</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634艺术概论：《艺术概论》王宏建主编，文化艺术出版社，2010.1</w:t>
      </w:r>
    </w:p>
    <w:p>
      <w:pPr>
        <w:spacing w:line="280" w:lineRule="exact"/>
        <w:jc w:val="left"/>
        <w:rPr>
          <w:rFonts w:ascii="宋体" w:hAnsi="宋体" w:cs="宋体"/>
          <w:color w:val="000000" w:themeColor="text1"/>
          <w:kern w:val="0"/>
          <w:sz w:val="18"/>
          <w:szCs w:val="18"/>
        </w:rPr>
      </w:pPr>
      <w:r>
        <w:rPr>
          <w:rFonts w:hint="eastAsia" w:ascii="宋体" w:hAnsi="宋体" w:cs="宋体"/>
          <w:color w:val="000000" w:themeColor="text1"/>
          <w:sz w:val="18"/>
          <w:szCs w:val="18"/>
        </w:rPr>
        <w:t>638体育学专业基础综合：《运动生理学》（第二版）.邓树勋等主编.北京：高等教育出版社，2009年第2版；《学校体育学》.周登嵩主编.北京：人民体育出版社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640社会学基础理论：王思斌主编：《社会学教程》（第三版），北京大学出版社， 2010年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641社会学概论：王思斌主编：《社会学教程》（第三版），北京大学出版社， 2010年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642人类学理论：黄淑娉、龚佩华：《文化人类学理论方法研究》，广东高等教育出版社2004年;夏建中：《文化人类学理论学派：文化研究的历史》，中国人民大学出版社，1997年。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643民俗学概论：钟敬文主编：《民俗学概论》，上海文艺出版社，1998年出版。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644中国通史：朱绍侯、张海鹏、齐涛：《中国古代史》（上、下册）福建人民出版社2010年版;张岂之主编：《中国历史·晚清民国卷》，高等教育出版社，2001年版;张岂之主编：《中国历史·中华人民共和国卷》，高等教育出版社，2001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645世界通史：齐世荣总主编，《世界史》（四卷本），高等教育出版社 ，2006年。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650数学基础：刘颖芬，肖运鸿：《微积分》，科学出版社，2011年版；赵树嫄：《线性代数》，中国人民大学出版社，2008年版；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651</w:t>
      </w:r>
      <w:r>
        <w:rPr>
          <w:rFonts w:hint="eastAsia" w:ascii="TimesNewRomanPSMT" w:hAnsi="TimesNewRomanPSMT" w:eastAsia="TimesNewRomanPSMT"/>
          <w:color w:val="000000" w:themeColor="text1"/>
          <w:sz w:val="18"/>
        </w:rPr>
        <w:t xml:space="preserve">C </w:t>
      </w:r>
      <w:r>
        <w:rPr>
          <w:rFonts w:hint="eastAsia" w:ascii="宋体" w:hAnsi="宋体"/>
          <w:color w:val="000000" w:themeColor="text1"/>
          <w:sz w:val="18"/>
        </w:rPr>
        <w:t>语言程序设计：《C程序设计（第四版）》，谭浩强，清华大学出版社，2012年出版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652中国古典文献学：张三夕主编，《中国古典文献》，华中师范大学出版社，2007年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 xml:space="preserve">816媒介实务：《新闻采访与写作》（修订版），丁柏铨主编，高等教育出版社，2011年 </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817法学综合（民法总论、刑法总论）：王利明主编：《民法》（第5版），中国人民大学出版社2010年版，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高铭暄、马克昌主编：《刑法学》（第5版），北京大学出版社、高等教育出版社，2011年版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818毛泽东思想和中国特色社会主义理论体系：《毛泽东思想和中国特色社会主义理论体系概论》，高等教育出版社2015年修订版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823高等代数：《高等代数》，第三版  北京大学数学系编，高等教育出版社</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824普通物理学：程守洙，江之永：《普通物理学》（第6版）（电磁学、光学、原子物理部分），高等教育出版社，2006</w:t>
      </w:r>
    </w:p>
    <w:p>
      <w:pPr>
        <w:spacing w:line="280" w:lineRule="exact"/>
        <w:rPr>
          <w:rFonts w:ascii="宋体" w:hAnsi="宋体" w:cs="宋体"/>
          <w:color w:val="000000" w:themeColor="text1"/>
          <w:sz w:val="18"/>
          <w:szCs w:val="18"/>
        </w:rPr>
      </w:pPr>
      <w:r>
        <w:rPr>
          <w:rFonts w:hint="eastAsia" w:ascii="宋体" w:hAnsi="宋体" w:cs="宋体"/>
          <w:color w:val="000000" w:themeColor="text1"/>
          <w:sz w:val="18"/>
          <w:szCs w:val="18"/>
        </w:rPr>
        <w:t>825物理化学：</w:t>
      </w:r>
      <w:r>
        <w:rPr>
          <w:rFonts w:hint="eastAsia" w:ascii="宋体" w:hAnsi="宋体" w:cs="宋体"/>
          <w:color w:val="000000" w:themeColor="text1"/>
          <w:sz w:val="20"/>
          <w:szCs w:val="20"/>
        </w:rPr>
        <w:t>高等教育出版社</w:t>
      </w:r>
      <w:r>
        <w:rPr>
          <w:rFonts w:hint="eastAsia" w:ascii="宋体" w:hAnsi="宋体" w:cs="宋体"/>
          <w:color w:val="000000" w:themeColor="text1"/>
          <w:sz w:val="18"/>
          <w:szCs w:val="18"/>
        </w:rPr>
        <w:t>《物理化学》（第五版），傅献彩编，高等教育出版社，2005</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828分子生物学：《现代分子生物学》（第四版），朱玉贤，李 毅 主编. 北京: 高等教育出版社，2013</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829无机及分析化学：《无机化学》（上下），北京师范大学主编，高教出版社，第四版，2009；《分析化学》，武汉大学主编，高教出版社，第五版，2010</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830区域经济学：《区域经济学》，吴殿廷主编，科学出版社，2009</w:t>
      </w:r>
    </w:p>
    <w:p>
      <w:pPr>
        <w:spacing w:line="280" w:lineRule="exact"/>
        <w:rPr>
          <w:rFonts w:cs="Calibri"/>
          <w:color w:val="000000" w:themeColor="text1"/>
          <w:sz w:val="18"/>
          <w:szCs w:val="18"/>
        </w:rPr>
      </w:pPr>
      <w:r>
        <w:rPr>
          <w:rFonts w:hint="eastAsia" w:ascii="宋体" w:hAnsi="宋体" w:cs="宋体"/>
          <w:color w:val="000000" w:themeColor="text1"/>
          <w:sz w:val="18"/>
          <w:szCs w:val="18"/>
        </w:rPr>
        <w:t>831管理学：《管理学》（第</w:t>
      </w:r>
      <w:r>
        <w:rPr>
          <w:rFonts w:ascii="Times New Roman" w:hAnsi="Times New Roman" w:cs="Times New Roman"/>
          <w:color w:val="000000" w:themeColor="text1"/>
          <w:sz w:val="18"/>
          <w:szCs w:val="18"/>
        </w:rPr>
        <w:t>3</w:t>
      </w:r>
      <w:r>
        <w:rPr>
          <w:rFonts w:hint="eastAsia" w:ascii="宋体" w:hAnsi="宋体" w:cs="宋体"/>
          <w:color w:val="000000" w:themeColor="text1"/>
          <w:sz w:val="18"/>
          <w:szCs w:val="18"/>
        </w:rPr>
        <w:t>版），周三多主编，高等教育出版社，</w:t>
      </w:r>
      <w:r>
        <w:rPr>
          <w:rFonts w:ascii="Times New Roman" w:hAnsi="Times New Roman" w:cs="Times New Roman"/>
          <w:color w:val="000000" w:themeColor="text1"/>
          <w:sz w:val="18"/>
          <w:szCs w:val="18"/>
        </w:rPr>
        <w:t>2010</w:t>
      </w:r>
      <w:r>
        <w:rPr>
          <w:rFonts w:hint="eastAsia" w:ascii="宋体" w:hAnsi="宋体" w:cs="宋体"/>
          <w:color w:val="000000" w:themeColor="text1"/>
          <w:sz w:val="18"/>
          <w:szCs w:val="18"/>
        </w:rPr>
        <w:t>年</w:t>
      </w:r>
      <w:r>
        <w:rPr>
          <w:rFonts w:ascii="Times New Roman" w:hAnsi="Times New Roman" w:cs="Times New Roman"/>
          <w:color w:val="000000" w:themeColor="text1"/>
          <w:sz w:val="18"/>
          <w:szCs w:val="18"/>
        </w:rPr>
        <w:t>2</w:t>
      </w:r>
      <w:r>
        <w:rPr>
          <w:rFonts w:hint="eastAsia" w:ascii="宋体" w:hAnsi="宋体" w:cs="宋体"/>
          <w:color w:val="000000" w:themeColor="text1"/>
          <w:sz w:val="18"/>
          <w:szCs w:val="18"/>
        </w:rPr>
        <w:t>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834中国民间美术概论：邓福金主编，《中国民间美术学导论》，黑龙江美术出版社，2000.3；《中国民间美术》，乔晓光主编，湖南美术出版社，2011年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835中国建筑史: 《中国建筑史》,中国建筑工业出版社,潘谷西，2009</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836素描：《素描教程》，刑小刚编著，人民美术出版社，2011</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837书法史：《中国书法史》，沃兴华著，湖南美术出版社，2009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838设计表现：丁邦清著《广告创意》  中南大学出版社,2011；林家阳著《图形创意》黑龙江美术出版社,2014</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840社会工作基础理论：李迎生主编，《社会工作概论（第二版）》，中国人民大学出版社，2010年版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841社会学研究方法：风笑天主编《社会研究方法》，高等教育出版社，2006年版。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842人类学研究方法：黄淑娉、龚佩华：《文化人类学理论方法研究》，广东高等教育出版社2004年。汪宁生：《文化人类学调查：正确认识社会的方法》，文物出版社，2002年。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843中国文化史：张岱年，方克立主编：《中国文化概论》，北京师范大学出版社2004年版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846文化人类学：[美]S.南达著 刘燕鸣 韩养民编译 《文化人类学》 陕西人民教育出版社  1987年版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847中共党史：中共中央党史研究室：《中国共产党历史》（第一卷·上下册），中共党史出版社2011年版:</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850概论论与数理统计：同济大学应用数学系：《概率统计简明教程》，高等教育出版社，2003版；</w:t>
      </w:r>
    </w:p>
    <w:p>
      <w:pPr>
        <w:spacing w:line="280" w:lineRule="exact"/>
        <w:jc w:val="left"/>
        <w:rPr>
          <w:rFonts w:ascii="宋体" w:hAnsi="宋体" w:cs="宋体"/>
          <w:color w:val="FF0000"/>
          <w:sz w:val="18"/>
          <w:szCs w:val="18"/>
        </w:rPr>
      </w:pPr>
      <w:r>
        <w:rPr>
          <w:rFonts w:hint="eastAsia" w:ascii="宋体" w:hAnsi="宋体" w:cs="宋体"/>
          <w:color w:val="FF0000"/>
          <w:sz w:val="18"/>
          <w:szCs w:val="18"/>
        </w:rPr>
        <w:t xml:space="preserve"> </w:t>
      </w:r>
    </w:p>
    <w:p>
      <w:pPr>
        <w:spacing w:line="280" w:lineRule="exact"/>
        <w:jc w:val="left"/>
        <w:rPr>
          <w:rFonts w:ascii="宋体" w:hAnsi="宋体" w:cs="宋体"/>
          <w:b/>
          <w:color w:val="FF0000"/>
          <w:sz w:val="24"/>
        </w:rPr>
      </w:pPr>
      <w:r>
        <w:rPr>
          <w:rFonts w:hint="eastAsia" w:ascii="宋体" w:hAnsi="宋体" w:cs="宋体"/>
          <w:b/>
          <w:color w:val="FF0000"/>
          <w:sz w:val="24"/>
        </w:rPr>
        <w:t>专业学位硕士研究生入学考试初试自命题考试科目主要参考书目：</w:t>
      </w:r>
    </w:p>
    <w:p>
      <w:pPr>
        <w:spacing w:line="280" w:lineRule="exact"/>
        <w:jc w:val="left"/>
        <w:rPr>
          <w:rFonts w:ascii="宋体" w:hAnsi="宋体" w:cs="宋体"/>
          <w:color w:val="000000" w:themeColor="text1"/>
          <w:sz w:val="18"/>
          <w:szCs w:val="18"/>
        </w:rPr>
      </w:pPr>
      <w:r>
        <w:rPr>
          <w:rFonts w:hint="eastAsia" w:ascii="宋体" w:hAnsi="宋体" w:cs="宋体"/>
          <w:color w:val="000000"/>
          <w:sz w:val="18"/>
          <w:szCs w:val="18"/>
        </w:rPr>
        <w:t>333 教育综合：《全日制攻读教育硕士专业学位入学考试大纲及指南》，全国教育硕士专业学位教育指导委员会</w:t>
      </w:r>
      <w:r>
        <w:rPr>
          <w:rFonts w:hint="eastAsia" w:ascii="宋体" w:hAnsi="宋体" w:cs="宋体"/>
          <w:color w:val="000000" w:themeColor="text1"/>
          <w:sz w:val="18"/>
          <w:szCs w:val="18"/>
        </w:rPr>
        <w:t>编写，人民教育出版社，2009年</w:t>
      </w:r>
    </w:p>
    <w:p>
      <w:pPr>
        <w:widowControl/>
        <w:jc w:val="left"/>
        <w:rPr>
          <w:rFonts w:ascii="宋体" w:hAnsi="宋体" w:cs="宋体"/>
          <w:kern w:val="0"/>
          <w:sz w:val="18"/>
          <w:szCs w:val="18"/>
        </w:rPr>
      </w:pPr>
      <w:r>
        <w:rPr>
          <w:rFonts w:hint="eastAsia" w:ascii="宋体" w:hAnsi="宋体" w:cs="宋体"/>
          <w:color w:val="000000" w:themeColor="text1"/>
          <w:sz w:val="18"/>
          <w:szCs w:val="18"/>
        </w:rPr>
        <w:t>431</w:t>
      </w:r>
      <w:r>
        <w:rPr>
          <w:rFonts w:hint="eastAsia" w:ascii="宋体" w:hAnsi="宋体" w:cs="宋体"/>
          <w:kern w:val="0"/>
          <w:sz w:val="18"/>
          <w:szCs w:val="18"/>
        </w:rPr>
        <w:t>金融学综合：《金融学》（第三版），黄达，中国金融出版社，2012年。</w:t>
      </w:r>
    </w:p>
    <w:p>
      <w:pPr>
        <w:spacing w:line="280" w:lineRule="exact"/>
        <w:jc w:val="left"/>
        <w:rPr>
          <w:rFonts w:ascii="宋体" w:hAnsi="宋体" w:cs="宋体"/>
          <w:color w:val="000000" w:themeColor="text1"/>
          <w:sz w:val="18"/>
          <w:szCs w:val="18"/>
        </w:rPr>
      </w:pPr>
      <w:r>
        <w:rPr>
          <w:rFonts w:hint="eastAsia" w:ascii="宋体" w:hAnsi="宋体" w:cs="宋体"/>
          <w:kern w:val="0"/>
          <w:sz w:val="18"/>
          <w:szCs w:val="18"/>
        </w:rPr>
        <w:t>《公司理财》（第九版），斯蒂芬 A.罗斯，机械工业出版社，2012年。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w:t>
      </w:r>
    </w:p>
    <w:p>
      <w:pPr>
        <w:spacing w:line="280" w:lineRule="exact"/>
        <w:jc w:val="left"/>
        <w:rPr>
          <w:rFonts w:cs="Calibri"/>
          <w:color w:val="000000" w:themeColor="text1"/>
          <w:sz w:val="18"/>
          <w:szCs w:val="18"/>
        </w:rPr>
      </w:pPr>
      <w:r>
        <w:rPr>
          <w:rFonts w:hint="eastAsia" w:ascii="宋体" w:hAnsi="宋体" w:cs="宋体"/>
          <w:color w:val="000000" w:themeColor="text1"/>
          <w:sz w:val="18"/>
          <w:szCs w:val="18"/>
        </w:rPr>
        <w:t>911语文课程与教学论：张中原、徐林祥主编《语文课程与教学论新编》，江苏教育出版社</w:t>
      </w:r>
      <w:r>
        <w:rPr>
          <w:rFonts w:ascii="Times New Roman" w:hAnsi="Times New Roman" w:cs="Times New Roman"/>
          <w:color w:val="000000" w:themeColor="text1"/>
          <w:sz w:val="18"/>
          <w:szCs w:val="18"/>
        </w:rPr>
        <w:t xml:space="preserve"> </w:t>
      </w:r>
      <w:r>
        <w:rPr>
          <w:rFonts w:hint="eastAsia" w:ascii="宋体" w:hAnsi="宋体" w:cs="宋体"/>
          <w:color w:val="000000" w:themeColor="text1"/>
          <w:sz w:val="18"/>
          <w:szCs w:val="18"/>
        </w:rPr>
        <w:t>，</w:t>
      </w:r>
      <w:r>
        <w:rPr>
          <w:rFonts w:ascii="Times New Roman" w:hAnsi="Times New Roman" w:cs="Times New Roman"/>
          <w:color w:val="000000" w:themeColor="text1"/>
          <w:sz w:val="18"/>
          <w:szCs w:val="18"/>
        </w:rPr>
        <w:t>2007</w:t>
      </w:r>
      <w:r>
        <w:rPr>
          <w:rFonts w:hint="eastAsia" w:ascii="宋体" w:hAnsi="宋体" w:cs="宋体"/>
          <w:color w:val="000000" w:themeColor="text1"/>
          <w:sz w:val="18"/>
          <w:szCs w:val="18"/>
        </w:rPr>
        <w:t>年。</w:t>
      </w:r>
    </w:p>
    <w:p>
      <w:pPr>
        <w:spacing w:line="280" w:lineRule="exact"/>
        <w:jc w:val="left"/>
        <w:rPr>
          <w:rFonts w:ascii="宋体" w:hAnsi="宋体" w:cs="宋体"/>
          <w:color w:val="000000" w:themeColor="text1"/>
          <w:sz w:val="18"/>
          <w:szCs w:val="18"/>
        </w:rPr>
      </w:pPr>
      <w:r>
        <w:rPr>
          <w:rFonts w:hint="eastAsia" w:ascii="宋体" w:hAnsi="宋体" w:cs="宋体"/>
          <w:color w:val="000000" w:themeColor="text1"/>
          <w:kern w:val="0"/>
          <w:sz w:val="18"/>
          <w:szCs w:val="18"/>
        </w:rPr>
        <w:t>91</w:t>
      </w:r>
      <w:r>
        <w:rPr>
          <w:rFonts w:hint="eastAsia" w:ascii="宋体" w:hAnsi="宋体" w:cs="宋体"/>
          <w:color w:val="000000" w:themeColor="text1"/>
          <w:sz w:val="18"/>
          <w:szCs w:val="18"/>
        </w:rPr>
        <w:t>2思想政治教育学科教学论：刘强主编，《思想政治学科教学新论》（第二版），高等教育出版社2009年版。</w:t>
      </w:r>
    </w:p>
    <w:p>
      <w:pPr>
        <w:adjustRightInd w:val="0"/>
        <w:spacing w:line="280" w:lineRule="exact"/>
        <w:jc w:val="left"/>
        <w:rPr>
          <w:rFonts w:ascii="宋体" w:hAnsi="宋体" w:cs="宋体"/>
          <w:color w:val="000000" w:themeColor="text1"/>
          <w:spacing w:val="5"/>
          <w:sz w:val="18"/>
          <w:szCs w:val="18"/>
        </w:rPr>
      </w:pPr>
      <w:r>
        <w:rPr>
          <w:rFonts w:hint="eastAsia" w:ascii="宋体" w:hAnsi="宋体" w:cs="宋体"/>
          <w:color w:val="000000" w:themeColor="text1"/>
          <w:sz w:val="18"/>
          <w:szCs w:val="18"/>
        </w:rPr>
        <w:t>913历史教学论：</w:t>
      </w:r>
      <w:r>
        <w:rPr>
          <w:rFonts w:hint="eastAsia" w:ascii="宋体" w:hAnsi="宋体" w:cs="宋体"/>
          <w:color w:val="000000" w:themeColor="text1"/>
          <w:spacing w:val="5"/>
          <w:sz w:val="18"/>
          <w:szCs w:val="18"/>
        </w:rPr>
        <w:t xml:space="preserve">于友西主编，《中学历史教学法》， </w:t>
      </w:r>
      <w:r>
        <w:fldChar w:fldCharType="begin"/>
      </w:r>
      <w:r>
        <w:instrText xml:space="preserve"> HYPERLINK "http://baike.baidu.com/view/49510.htm" </w:instrText>
      </w:r>
      <w:r>
        <w:fldChar w:fldCharType="separate"/>
      </w:r>
      <w:r>
        <w:rPr>
          <w:rStyle w:val="9"/>
          <w:rFonts w:hint="eastAsia" w:ascii="宋体" w:hAnsi="宋体" w:cs="宋体"/>
          <w:color w:val="000000" w:themeColor="text1"/>
          <w:spacing w:val="5"/>
          <w:sz w:val="18"/>
          <w:szCs w:val="18"/>
        </w:rPr>
        <w:t>高等教育出版社</w:t>
      </w:r>
      <w:r>
        <w:rPr>
          <w:rStyle w:val="9"/>
          <w:rFonts w:hint="eastAsia" w:ascii="宋体" w:hAnsi="宋体" w:cs="宋体"/>
          <w:color w:val="000000" w:themeColor="text1"/>
          <w:spacing w:val="5"/>
          <w:sz w:val="18"/>
          <w:szCs w:val="18"/>
        </w:rPr>
        <w:fldChar w:fldCharType="end"/>
      </w:r>
      <w:r>
        <w:rPr>
          <w:rFonts w:hint="eastAsia" w:ascii="宋体" w:hAnsi="宋体" w:cs="宋体"/>
          <w:color w:val="000000" w:themeColor="text1"/>
          <w:spacing w:val="5"/>
          <w:sz w:val="18"/>
          <w:szCs w:val="18"/>
        </w:rPr>
        <w:t>，2009年8月第3版。</w:t>
      </w:r>
    </w:p>
    <w:p>
      <w:pPr>
        <w:spacing w:line="280" w:lineRule="exact"/>
        <w:rPr>
          <w:rFonts w:ascii="宋体" w:hAnsi="宋体" w:cs="宋体"/>
          <w:color w:val="000000" w:themeColor="text1"/>
          <w:sz w:val="18"/>
          <w:szCs w:val="18"/>
        </w:rPr>
      </w:pPr>
      <w:r>
        <w:rPr>
          <w:rFonts w:hint="eastAsia" w:ascii="宋体" w:hAnsi="宋体" w:cs="宋体"/>
          <w:color w:val="000000" w:themeColor="text1"/>
          <w:sz w:val="18"/>
          <w:szCs w:val="18"/>
        </w:rPr>
        <w:t>914英语课程教学论：舒白梅主编，《现代外语教育学(第二版)》， 上海外语教育出版社，出版时间：2011年7月。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915数学教学论：张奠宙、宋乃庆主编.数学教育概论（第三版）.北京:高等教育出版社,2016</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916物理教学论：阎金铎，郭玉英：《中学物理教学概论》（第3版），高等教育出版社，2009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917化学教学论：刘知新主编，《化学教学论》（第四版），高等教育出版社，2009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918普通生物学：《陈阅增普通生物学》（第三版），吴相钰主编，高等教育出版社，2009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919地理教学论：《地理教学论》，胡良民主编，科学出版社</w:t>
      </w:r>
    </w:p>
    <w:p>
      <w:pPr>
        <w:autoSpaceDN w:val="0"/>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920音乐教育学：谢嘉幸、郁文武编著：《音乐教育与教学法》，高等教育出版社，2009年版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921体育教学论：潘绍伟 于可红主编《学校体育学》北京：高等教育出版社，2015</w:t>
      </w:r>
    </w:p>
    <w:p>
      <w:pPr>
        <w:adjustRightInd w:val="0"/>
        <w:snapToGri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923教育管理学：陈孝彬，高洪源，主编，</w:t>
      </w:r>
      <w:r>
        <w:rPr>
          <w:rFonts w:hint="eastAsia" w:ascii="宋体" w:hAnsi="宋体" w:cs="宋体"/>
          <w:color w:val="000000" w:themeColor="text1"/>
          <w:spacing w:val="-6"/>
          <w:kern w:val="0"/>
          <w:sz w:val="18"/>
          <w:szCs w:val="18"/>
        </w:rPr>
        <w:t>《</w:t>
      </w:r>
      <w:r>
        <w:rPr>
          <w:rFonts w:hint="eastAsia" w:ascii="宋体" w:hAnsi="宋体" w:cs="宋体"/>
          <w:color w:val="000000" w:themeColor="text1"/>
          <w:kern w:val="36"/>
          <w:sz w:val="18"/>
          <w:szCs w:val="18"/>
        </w:rPr>
        <w:t>教育管理学》（第三版），北京师范大学出版社，2008</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924小学教育学：黄济，劳凯声，檀传宝主编.小学教育学（第二版）.北京：人民教育出版社，2007</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925现代教育技术：《现代教育技术与应用》刘光然 詹青龙主编，人民邮电出版社。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926发展心理学： 林崇德主编，《发展心理学》，人民教育出版社，2009。（专业下未标出该书）</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634艺术概论：《艺术概论》王宏建主编，文化艺术出版社，2010</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901戏曲创作:《戏曲写作初级教程·上篇》，宋光祖著：文化艺术出版社2009</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702艺术学基础：《艺术学基础知识》，王次炤主编，中央音乐学院出版社，2006；王宏建著《艺术学概论》，文化艺术出版社，2012年</w:t>
      </w:r>
    </w:p>
    <w:p>
      <w:pPr>
        <w:spacing w:line="0" w:lineRule="atLeast"/>
        <w:rPr>
          <w:rFonts w:ascii="宋体" w:hAnsi="宋体" w:cs="宋体"/>
          <w:color w:val="000000" w:themeColor="text1"/>
          <w:sz w:val="18"/>
          <w:szCs w:val="18"/>
        </w:rPr>
      </w:pPr>
      <w:r>
        <w:rPr>
          <w:rFonts w:hint="eastAsia" w:ascii="宋体" w:hAnsi="宋体" w:cs="宋体"/>
          <w:color w:val="000000" w:themeColor="text1"/>
          <w:sz w:val="18"/>
          <w:szCs w:val="18"/>
        </w:rPr>
        <w:t>836素描：《素描教程》，刑小刚编著，人民美术出版社，2011</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838设计表现：丁邦清著《广告创意》  中南大学出版社；林家阳著《图形创意》黑龙江美术出版社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839中国陶瓷史：叶喆民《中国陶瓷史》，生活、读书、新知三联出版社，2011年</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902和声与曲式：伊·斯波索宾等著，《和声学教程》(上、下册)，人民音乐出版社，2008；谢功成、童忠良、马国华、赵德义著，《和声学基础教程》(上、下册)，人民音乐出版社，2009；谢功成著，《曲式学基础教程》，人民音乐出版社,1998；</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903舞蹈艺术概论：《舞蹈艺术概论》、隆荫培、徐尔聪著，上海音乐出版社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904赣南采茶戏歌舞艺术：《江西赣南采茶戏歌舞艺术》王敏著 中国戏剧出版社  2006年版；</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905广播电视实务：《当代电视摄影制作教程》，复旦大学出版社，2005年7月出版，黄匡宇。</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906播音主持实务：《中国播音学》中国传媒大学出版社2003年版，张颂主编。</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907植物生理：《植物生理学》  第七版 潘瑞炽编 高等教育出版社 2012</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908数据库原理：《数据库系统概论》（第四版）王珊、萨师煊 编著，高等教育出版社。</w:t>
      </w:r>
    </w:p>
    <w:p>
      <w:pPr>
        <w:adjustRightInd w:val="0"/>
        <w:spacing w:line="280" w:lineRule="exact"/>
        <w:jc w:val="left"/>
        <w:rPr>
          <w:rFonts w:ascii="宋体" w:hAnsi="宋体" w:cs="宋体"/>
          <w:color w:val="000000" w:themeColor="text1"/>
          <w:sz w:val="18"/>
          <w:szCs w:val="18"/>
        </w:rPr>
      </w:pPr>
      <w:r>
        <w:rPr>
          <w:rFonts w:hint="eastAsia" w:ascii="宋体" w:hAnsi="宋体" w:cs="宋体"/>
          <w:color w:val="000000" w:themeColor="text1"/>
          <w:sz w:val="18"/>
          <w:szCs w:val="18"/>
        </w:rPr>
        <w:t>909电子技术：童诗白,华成英编著.《模拟电子技术基础》(第四版).高等教育出版社,2006. 阎石. 数字电子技术基础 (第五版)  高等教育出版社  2006.3</w:t>
      </w:r>
    </w:p>
    <w:p>
      <w:pPr>
        <w:spacing w:line="440" w:lineRule="exact"/>
        <w:rPr>
          <w:rFonts w:ascii="宋体" w:hAnsi="宋体" w:cs="宋体"/>
          <w:color w:val="000000" w:themeColor="text1"/>
          <w:sz w:val="18"/>
          <w:szCs w:val="18"/>
        </w:rPr>
      </w:pPr>
      <w:r>
        <w:rPr>
          <w:rFonts w:hint="eastAsia" w:ascii="宋体" w:hAnsi="宋体" w:cs="宋体"/>
          <w:color w:val="000000" w:themeColor="text1"/>
          <w:sz w:val="18"/>
          <w:szCs w:val="18"/>
        </w:rPr>
        <w:t>935体育美学：</w:t>
      </w:r>
      <w:r>
        <w:fldChar w:fldCharType="begin"/>
      </w:r>
      <w:r>
        <w:instrText xml:space="preserve"> HYPERLINK "http://www.taoshu.com/author_%e8%83%a1%e5%b0%8f%e6%98%8e/" \o "更多同作者相关图书" </w:instrText>
      </w:r>
      <w:r>
        <w:fldChar w:fldCharType="separate"/>
      </w:r>
      <w:r>
        <w:rPr>
          <w:rStyle w:val="9"/>
          <w:rFonts w:hint="eastAsia" w:ascii="宋体" w:hAnsi="宋体" w:cs="宋体"/>
          <w:color w:val="000000" w:themeColor="text1"/>
          <w:sz w:val="18"/>
          <w:szCs w:val="18"/>
        </w:rPr>
        <w:t>胡小明</w:t>
      </w:r>
      <w:r>
        <w:rPr>
          <w:rStyle w:val="9"/>
          <w:rFonts w:hint="eastAsia" w:ascii="宋体" w:hAnsi="宋体" w:cs="宋体"/>
          <w:color w:val="000000" w:themeColor="text1"/>
          <w:sz w:val="18"/>
          <w:szCs w:val="18"/>
        </w:rPr>
        <w:fldChar w:fldCharType="end"/>
      </w:r>
      <w:r>
        <w:rPr>
          <w:rFonts w:hint="eastAsia" w:ascii="宋体" w:hAnsi="宋体" w:cs="宋体"/>
          <w:color w:val="000000" w:themeColor="text1"/>
          <w:sz w:val="18"/>
          <w:szCs w:val="18"/>
        </w:rPr>
        <w:t>.《体育美学》， 北京，高等教育出版社，2009.</w:t>
      </w:r>
    </w:p>
    <w:p>
      <w:pPr>
        <w:adjustRightInd w:val="0"/>
        <w:jc w:val="left"/>
        <w:rPr>
          <w:rFonts w:ascii="宋体" w:hAnsi="宋体" w:cs="宋体"/>
          <w:b/>
          <w:color w:val="FF0000"/>
          <w:szCs w:val="21"/>
        </w:rPr>
      </w:pPr>
      <w:r>
        <w:rPr>
          <w:rFonts w:hint="eastAsia" w:ascii="宋体" w:hAnsi="宋体" w:cs="宋体"/>
          <w:b/>
          <w:color w:val="FF0000"/>
          <w:szCs w:val="20"/>
        </w:rPr>
        <w:t xml:space="preserve"> </w:t>
      </w:r>
    </w:p>
    <w:p>
      <w:pPr>
        <w:snapToGrid w:val="0"/>
        <w:spacing w:line="360" w:lineRule="exact"/>
        <w:rPr>
          <w:rFonts w:ascii="黑体" w:hAnsi="宋体" w:eastAsia="黑体"/>
          <w:color w:val="000000"/>
          <w:sz w:val="32"/>
          <w:szCs w:val="32"/>
        </w:rPr>
      </w:pPr>
      <w:r>
        <w:rPr>
          <w:rFonts w:hint="eastAsia" w:ascii="黑体" w:hAnsi="宋体" w:eastAsia="黑体"/>
          <w:color w:val="000000"/>
          <w:sz w:val="32"/>
          <w:szCs w:val="32"/>
        </w:rPr>
        <w:t xml:space="preserve"> </w:t>
      </w:r>
    </w:p>
    <w:p>
      <w:pPr>
        <w:snapToGrid w:val="0"/>
        <w:spacing w:line="360" w:lineRule="exact"/>
        <w:rPr>
          <w:rFonts w:ascii="黑体" w:hAnsi="宋体" w:eastAsia="黑体"/>
          <w:color w:val="000000"/>
          <w:sz w:val="32"/>
          <w:szCs w:val="32"/>
        </w:rPr>
      </w:pPr>
      <w:r>
        <w:rPr>
          <w:rFonts w:hint="eastAsia" w:ascii="黑体" w:hAnsi="宋体" w:eastAsia="黑体"/>
          <w:color w:val="000000"/>
          <w:sz w:val="32"/>
          <w:szCs w:val="32"/>
        </w:rPr>
        <w:t xml:space="preserve"> </w:t>
      </w:r>
    </w:p>
    <w:p>
      <w:pPr>
        <w:snapToGrid w:val="0"/>
        <w:spacing w:line="360" w:lineRule="exact"/>
      </w:pPr>
      <w:r>
        <w:rPr>
          <w:rFonts w:hint="eastAsia" w:ascii="黑体" w:hAnsi="宋体" w:eastAsia="黑体"/>
          <w:color w:val="000000"/>
          <w:sz w:val="32"/>
          <w:szCs w:val="32"/>
        </w:rPr>
        <w:t xml:space="preserve"> </w:t>
      </w:r>
    </w:p>
    <w:p/>
    <w:p>
      <w:pPr>
        <w:snapToGrid w:val="0"/>
        <w:spacing w:line="360" w:lineRule="exact"/>
        <w:jc w:val="left"/>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NewRomanPSMT">
    <w:altName w:val="Times New Roman"/>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B5"/>
    <w:multiLevelType w:val="multilevel"/>
    <w:tmpl w:val="571045B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045C0"/>
    <w:multiLevelType w:val="multilevel"/>
    <w:tmpl w:val="571045C0"/>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045CB"/>
    <w:multiLevelType w:val="multilevel"/>
    <w:tmpl w:val="571045C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045E1"/>
    <w:multiLevelType w:val="multilevel"/>
    <w:tmpl w:val="571045E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1045EC"/>
    <w:multiLevelType w:val="multilevel"/>
    <w:tmpl w:val="571045EC"/>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1045F7"/>
    <w:multiLevelType w:val="multilevel"/>
    <w:tmpl w:val="571045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10460D"/>
    <w:multiLevelType w:val="multilevel"/>
    <w:tmpl w:val="5710460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7104618"/>
    <w:multiLevelType w:val="multilevel"/>
    <w:tmpl w:val="571046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7104623"/>
    <w:multiLevelType w:val="multilevel"/>
    <w:tmpl w:val="5710462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710465A"/>
    <w:multiLevelType w:val="multilevel"/>
    <w:tmpl w:val="5710465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7E381F6"/>
    <w:multiLevelType w:val="multilevel"/>
    <w:tmpl w:val="57E381F6"/>
    <w:lvl w:ilvl="0" w:tentative="0">
      <w:start w:val="1"/>
      <w:numFmt w:val="decimal"/>
      <w:suff w:val="nothing"/>
      <w:lvlText w:val="%1、"/>
      <w:lvlJc w:val="left"/>
      <w:pPr>
        <w:ind w:left="0" w:firstLine="0"/>
      </w:pPr>
      <w:rPr>
        <w:color w:val="FF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7E4B744"/>
    <w:multiLevelType w:val="singleLevel"/>
    <w:tmpl w:val="57E4B744"/>
    <w:lvl w:ilvl="0" w:tentative="0">
      <w:start w:val="1"/>
      <w:numFmt w:val="decimal"/>
      <w:suff w:val="nothing"/>
      <w:lvlText w:val="%1、"/>
      <w:lvlJc w:val="left"/>
    </w:lvl>
  </w:abstractNum>
  <w:abstractNum w:abstractNumId="12">
    <w:nsid w:val="596DE0F8"/>
    <w:multiLevelType w:val="singleLevel"/>
    <w:tmpl w:val="596DE0F8"/>
    <w:lvl w:ilvl="0" w:tentative="0">
      <w:start w:val="1"/>
      <w:numFmt w:val="decimal"/>
      <w:suff w:val="nothing"/>
      <w:lvlText w:val="%1、"/>
      <w:lvlJc w:val="left"/>
    </w:lvl>
  </w:abstractNum>
  <w:abstractNum w:abstractNumId="13">
    <w:nsid w:val="596EAD72"/>
    <w:multiLevelType w:val="singleLevel"/>
    <w:tmpl w:val="596EAD72"/>
    <w:lvl w:ilvl="0" w:tentative="0">
      <w:start w:val="1"/>
      <w:numFmt w:val="decimal"/>
      <w:suff w:val="nothing"/>
      <w:lvlText w:val="%1、"/>
      <w:lvlJc w:val="left"/>
    </w:lvl>
  </w:abstractNum>
  <w:abstractNum w:abstractNumId="14">
    <w:nsid w:val="596EC51A"/>
    <w:multiLevelType w:val="singleLevel"/>
    <w:tmpl w:val="596EC51A"/>
    <w:lvl w:ilvl="0" w:tentative="0">
      <w:start w:val="1"/>
      <w:numFmt w:val="decimal"/>
      <w:suff w:val="nothing"/>
      <w:lvlText w:val="%1、"/>
      <w:lvlJc w:val="left"/>
    </w:lvl>
  </w:abstractNum>
  <w:abstractNum w:abstractNumId="15">
    <w:nsid w:val="596EFD38"/>
    <w:multiLevelType w:val="singleLevel"/>
    <w:tmpl w:val="596EFD38"/>
    <w:lvl w:ilvl="0" w:tentative="0">
      <w:start w:val="1"/>
      <w:numFmt w:val="decimal"/>
      <w:suff w:val="nothing"/>
      <w:lvlText w:val="%1、"/>
      <w:lvlJc w:val="left"/>
    </w:lvl>
  </w:abstractNum>
  <w:num w:numId="1">
    <w:abstractNumId w:val="8"/>
    <w:lvlOverride w:ilvl="0">
      <w:startOverride w:val="1"/>
    </w:lvlOverride>
  </w:num>
  <w:num w:numId="2">
    <w:abstractNumId w:val="6"/>
    <w:lvlOverride w:ilvl="0">
      <w:startOverride w:val="1"/>
    </w:lvlOverride>
  </w:num>
  <w:num w:numId="3">
    <w:abstractNumId w:val="1"/>
    <w:lvlOverride w:ilvl="0">
      <w:startOverride w:val="1"/>
    </w:lvlOverride>
  </w:num>
  <w:num w:numId="4">
    <w:abstractNumId w:val="10"/>
  </w:num>
  <w:num w:numId="5">
    <w:abstractNumId w:val="7"/>
    <w:lvlOverride w:ilvl="0">
      <w:startOverride w:val="1"/>
    </w:lvlOverride>
  </w:num>
  <w:num w:numId="6">
    <w:abstractNumId w:val="0"/>
    <w:lvlOverride w:ilvl="0">
      <w:startOverride w:val="1"/>
    </w:lvlOverride>
  </w:num>
  <w:num w:numId="7">
    <w:abstractNumId w:val="5"/>
    <w:lvlOverride w:ilvl="0">
      <w:startOverride w:val="1"/>
    </w:lvlOverride>
  </w:num>
  <w:num w:numId="8">
    <w:abstractNumId w:val="12"/>
  </w:num>
  <w:num w:numId="9">
    <w:abstractNumId w:val="9"/>
    <w:lvlOverride w:ilvl="0">
      <w:startOverride w:val="1"/>
    </w:lvlOverride>
  </w:num>
  <w:num w:numId="10">
    <w:abstractNumId w:val="13"/>
  </w:num>
  <w:num w:numId="11">
    <w:abstractNumId w:val="2"/>
    <w:lvlOverride w:ilvl="0">
      <w:startOverride w:val="1"/>
    </w:lvlOverride>
  </w:num>
  <w:num w:numId="12">
    <w:abstractNumId w:val="11"/>
  </w:num>
  <w:num w:numId="13">
    <w:abstractNumId w:val="14"/>
  </w:num>
  <w:num w:numId="14">
    <w:abstractNumId w:val="3"/>
    <w:lvlOverride w:ilvl="0">
      <w:startOverride w:val="1"/>
    </w:lvlOverride>
  </w:num>
  <w:num w:numId="15">
    <w:abstractNumId w:val="15"/>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B3"/>
    <w:rsid w:val="0004401F"/>
    <w:rsid w:val="00102589"/>
    <w:rsid w:val="001B5416"/>
    <w:rsid w:val="002B0C86"/>
    <w:rsid w:val="002D5096"/>
    <w:rsid w:val="00370555"/>
    <w:rsid w:val="004E6594"/>
    <w:rsid w:val="0051435E"/>
    <w:rsid w:val="006C5DAB"/>
    <w:rsid w:val="00731752"/>
    <w:rsid w:val="007957D1"/>
    <w:rsid w:val="00894C3A"/>
    <w:rsid w:val="0090271C"/>
    <w:rsid w:val="009A20CB"/>
    <w:rsid w:val="009F48BB"/>
    <w:rsid w:val="00A01B77"/>
    <w:rsid w:val="00A11786"/>
    <w:rsid w:val="00A125C4"/>
    <w:rsid w:val="00B42DAC"/>
    <w:rsid w:val="00C16DD4"/>
    <w:rsid w:val="00E078E2"/>
    <w:rsid w:val="00E32777"/>
    <w:rsid w:val="00F30566"/>
    <w:rsid w:val="00F531B7"/>
    <w:rsid w:val="00F87CA5"/>
    <w:rsid w:val="00FA73B3"/>
    <w:rsid w:val="024D0C6D"/>
    <w:rsid w:val="042C656C"/>
    <w:rsid w:val="057F2A84"/>
    <w:rsid w:val="063406AB"/>
    <w:rsid w:val="06357C46"/>
    <w:rsid w:val="06E53715"/>
    <w:rsid w:val="08CC223B"/>
    <w:rsid w:val="0A997ED9"/>
    <w:rsid w:val="0AC11459"/>
    <w:rsid w:val="0C2A730C"/>
    <w:rsid w:val="0CDA5E2B"/>
    <w:rsid w:val="0D4C6ED9"/>
    <w:rsid w:val="0E6319CF"/>
    <w:rsid w:val="0E7D7434"/>
    <w:rsid w:val="0F550E5A"/>
    <w:rsid w:val="10387264"/>
    <w:rsid w:val="11A142F4"/>
    <w:rsid w:val="11BC5DB5"/>
    <w:rsid w:val="12ED7B25"/>
    <w:rsid w:val="158522A2"/>
    <w:rsid w:val="15DE5CED"/>
    <w:rsid w:val="17337CA4"/>
    <w:rsid w:val="19DE3667"/>
    <w:rsid w:val="1A666594"/>
    <w:rsid w:val="1BC62541"/>
    <w:rsid w:val="1C7B1BED"/>
    <w:rsid w:val="1CCC76EB"/>
    <w:rsid w:val="1D76344C"/>
    <w:rsid w:val="1E9F7D0F"/>
    <w:rsid w:val="1F0A2267"/>
    <w:rsid w:val="1FBB3B10"/>
    <w:rsid w:val="203D72B0"/>
    <w:rsid w:val="20BA08CB"/>
    <w:rsid w:val="20FA20DA"/>
    <w:rsid w:val="22984FC7"/>
    <w:rsid w:val="27AA3ACD"/>
    <w:rsid w:val="292B19F5"/>
    <w:rsid w:val="297825F8"/>
    <w:rsid w:val="29B652B8"/>
    <w:rsid w:val="2A5B7392"/>
    <w:rsid w:val="2CD301A7"/>
    <w:rsid w:val="2D557CA1"/>
    <w:rsid w:val="2DD1672F"/>
    <w:rsid w:val="38336D3C"/>
    <w:rsid w:val="38D7679D"/>
    <w:rsid w:val="3A306370"/>
    <w:rsid w:val="3AED0BFB"/>
    <w:rsid w:val="3B067796"/>
    <w:rsid w:val="3C913516"/>
    <w:rsid w:val="3CA25CF4"/>
    <w:rsid w:val="3DCC1831"/>
    <w:rsid w:val="3E5208B6"/>
    <w:rsid w:val="3E6E03F2"/>
    <w:rsid w:val="3FED5C5A"/>
    <w:rsid w:val="40AB28A0"/>
    <w:rsid w:val="41C416DC"/>
    <w:rsid w:val="41D17455"/>
    <w:rsid w:val="428A3F54"/>
    <w:rsid w:val="438961DA"/>
    <w:rsid w:val="43BC7BC3"/>
    <w:rsid w:val="450372F0"/>
    <w:rsid w:val="45246026"/>
    <w:rsid w:val="453E7C43"/>
    <w:rsid w:val="454A3EA6"/>
    <w:rsid w:val="454A7A92"/>
    <w:rsid w:val="45886C39"/>
    <w:rsid w:val="46B62773"/>
    <w:rsid w:val="47E06A91"/>
    <w:rsid w:val="489A7677"/>
    <w:rsid w:val="4AF9471A"/>
    <w:rsid w:val="4B996561"/>
    <w:rsid w:val="4EB23835"/>
    <w:rsid w:val="502D77E7"/>
    <w:rsid w:val="5129528D"/>
    <w:rsid w:val="51C36C8B"/>
    <w:rsid w:val="52362B87"/>
    <w:rsid w:val="537D4DB7"/>
    <w:rsid w:val="556C37DE"/>
    <w:rsid w:val="56E95DD7"/>
    <w:rsid w:val="57465D19"/>
    <w:rsid w:val="58075507"/>
    <w:rsid w:val="58A067B0"/>
    <w:rsid w:val="58F23A76"/>
    <w:rsid w:val="5D2B14C9"/>
    <w:rsid w:val="5E371A5F"/>
    <w:rsid w:val="5E756836"/>
    <w:rsid w:val="60CC244F"/>
    <w:rsid w:val="63341C0C"/>
    <w:rsid w:val="637072C1"/>
    <w:rsid w:val="65C6056F"/>
    <w:rsid w:val="66271A26"/>
    <w:rsid w:val="66B51D26"/>
    <w:rsid w:val="66C8548D"/>
    <w:rsid w:val="685D4BFF"/>
    <w:rsid w:val="69965468"/>
    <w:rsid w:val="6C4B1580"/>
    <w:rsid w:val="6CFA6FE7"/>
    <w:rsid w:val="6D9A2C8D"/>
    <w:rsid w:val="6E000A54"/>
    <w:rsid w:val="6E834C81"/>
    <w:rsid w:val="6F191ABF"/>
    <w:rsid w:val="739574DB"/>
    <w:rsid w:val="747D484E"/>
    <w:rsid w:val="75ED4AFB"/>
    <w:rsid w:val="76245483"/>
    <w:rsid w:val="776D6421"/>
    <w:rsid w:val="77DC5286"/>
    <w:rsid w:val="7AF76859"/>
    <w:rsid w:val="7B7A4910"/>
    <w:rsid w:val="7BB82C1B"/>
    <w:rsid w:val="7CEA0863"/>
    <w:rsid w:val="7DC964E9"/>
    <w:rsid w:val="7DE93E34"/>
    <w:rsid w:val="7E35471A"/>
    <w:rsid w:val="7E4D5D0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hint="eastAsia" w:ascii="宋体" w:hAnsi="Courier New" w:cs="Times New Roman"/>
      <w:szCs w:val="21"/>
    </w:rPr>
  </w:style>
  <w:style w:type="paragraph" w:styleId="3">
    <w:name w:val="footer"/>
    <w:basedOn w:val="1"/>
    <w:link w:val="18"/>
    <w:uiPriority w:val="0"/>
    <w:pPr>
      <w:tabs>
        <w:tab w:val="center" w:pos="4153"/>
        <w:tab w:val="right" w:pos="8306"/>
      </w:tabs>
      <w:snapToGrid w:val="0"/>
      <w:jc w:val="left"/>
    </w:pPr>
    <w:rPr>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hint="default" w:ascii="Tahoma" w:hAnsi="Tahoma" w:eastAsia="Tahoma" w:cs="Tahoma"/>
      <w:b/>
      <w:sz w:val="24"/>
      <w:szCs w:val="24"/>
    </w:rPr>
  </w:style>
  <w:style w:type="character" w:styleId="7">
    <w:name w:val="page number"/>
    <w:basedOn w:val="5"/>
    <w:qFormat/>
    <w:uiPriority w:val="0"/>
    <w:rPr>
      <w:rFonts w:hint="default" w:ascii="Tahoma" w:hAnsi="Tahoma" w:eastAsia="Tahoma" w:cs="Tahoma"/>
      <w:sz w:val="24"/>
      <w:szCs w:val="24"/>
    </w:rPr>
  </w:style>
  <w:style w:type="character" w:styleId="8">
    <w:name w:val="FollowedHyperlink"/>
    <w:basedOn w:val="5"/>
    <w:qFormat/>
    <w:uiPriority w:val="0"/>
    <w:rPr>
      <w:rFonts w:hint="default" w:ascii="Tahoma" w:hAnsi="Tahoma" w:eastAsia="Tahoma" w:cs="Tahoma"/>
      <w:color w:val="800080"/>
      <w:sz w:val="24"/>
      <w:szCs w:val="24"/>
      <w:u w:val="single"/>
    </w:rPr>
  </w:style>
  <w:style w:type="character" w:styleId="9">
    <w:name w:val="Hyperlink"/>
    <w:basedOn w:val="5"/>
    <w:qFormat/>
    <w:uiPriority w:val="0"/>
    <w:rPr>
      <w:rFonts w:hint="default" w:ascii="Tahoma" w:hAnsi="Tahoma" w:eastAsia="Tahoma" w:cs="Tahoma"/>
      <w:color w:val="000000"/>
      <w:sz w:val="24"/>
      <w:szCs w:val="24"/>
      <w:u w:val="none"/>
    </w:rPr>
  </w:style>
  <w:style w:type="paragraph" w:customStyle="1" w:styleId="11">
    <w:name w:val="列出段落1"/>
    <w:basedOn w:val="1"/>
    <w:qFormat/>
    <w:uiPriority w:val="0"/>
    <w:pPr>
      <w:ind w:firstLine="420" w:firstLineChars="200"/>
    </w:pPr>
    <w:rPr>
      <w:rFonts w:cs="Times New Roman"/>
      <w:szCs w:val="22"/>
    </w:rPr>
  </w:style>
  <w:style w:type="paragraph" w:customStyle="1" w:styleId="12">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3">
    <w:name w:val="bookattfontblack1"/>
    <w:basedOn w:val="5"/>
    <w:qFormat/>
    <w:uiPriority w:val="0"/>
    <w:rPr>
      <w:rFonts w:hint="eastAsia" w:ascii="宋体" w:hAnsi="宋体" w:eastAsia="宋体" w:cs="Tahoma"/>
      <w:color w:val="000000"/>
      <w:sz w:val="18"/>
      <w:szCs w:val="18"/>
    </w:rPr>
  </w:style>
  <w:style w:type="character" w:customStyle="1" w:styleId="14">
    <w:name w:val="cname4"/>
    <w:basedOn w:val="5"/>
    <w:qFormat/>
    <w:uiPriority w:val="0"/>
    <w:rPr>
      <w:rFonts w:hint="default" w:ascii="Tahoma" w:hAnsi="Tahoma" w:eastAsia="Tahoma" w:cs="Tahoma"/>
      <w:sz w:val="24"/>
      <w:szCs w:val="24"/>
    </w:rPr>
  </w:style>
  <w:style w:type="character" w:customStyle="1" w:styleId="15">
    <w:name w:val="15"/>
    <w:basedOn w:val="5"/>
    <w:qFormat/>
    <w:uiPriority w:val="0"/>
    <w:rPr>
      <w:rFonts w:hint="default" w:ascii="Tahoma" w:hAnsi="Tahoma" w:eastAsia="Tahoma" w:cs="Tahoma"/>
      <w:color w:val="000000"/>
      <w:sz w:val="24"/>
      <w:szCs w:val="24"/>
    </w:rPr>
  </w:style>
  <w:style w:type="character" w:customStyle="1" w:styleId="16">
    <w:name w:val="纯文本 Char"/>
    <w:basedOn w:val="5"/>
    <w:link w:val="2"/>
    <w:qFormat/>
    <w:uiPriority w:val="0"/>
    <w:rPr>
      <w:rFonts w:hint="eastAsia" w:ascii="宋体" w:hAnsi="Courier New" w:eastAsia="宋体" w:cs="Courier New"/>
      <w:kern w:val="2"/>
      <w:sz w:val="21"/>
      <w:szCs w:val="21"/>
      <w:lang w:val="en-US" w:eastAsia="zh-CN"/>
    </w:rPr>
  </w:style>
  <w:style w:type="character" w:customStyle="1" w:styleId="17">
    <w:name w:val="页眉 Char"/>
    <w:basedOn w:val="5"/>
    <w:link w:val="4"/>
    <w:qFormat/>
    <w:uiPriority w:val="0"/>
    <w:rPr>
      <w:rFonts w:ascii="Calibri" w:hAnsi="Calibri" w:cs="黑体"/>
      <w:kern w:val="2"/>
      <w:sz w:val="18"/>
      <w:szCs w:val="18"/>
    </w:rPr>
  </w:style>
  <w:style w:type="character" w:customStyle="1" w:styleId="18">
    <w:name w:val="页脚 Char"/>
    <w:basedOn w:val="5"/>
    <w:link w:val="3"/>
    <w:uiPriority w:val="0"/>
    <w:rPr>
      <w:rFonts w:ascii="Calibri" w:hAnsi="Calibri" w:cs="黑体"/>
      <w:kern w:val="2"/>
      <w:sz w:val="18"/>
      <w:szCs w:val="18"/>
    </w:rPr>
  </w:style>
  <w:style w:type="paragraph" w:customStyle="1" w:styleId="19">
    <w:name w:val="List Paragraph"/>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2304</Words>
  <Characters>13137</Characters>
  <Lines>109</Lines>
  <Paragraphs>30</Paragraphs>
  <ScaleCrop>false</ScaleCrop>
  <LinksUpToDate>false</LinksUpToDate>
  <CharactersWithSpaces>15411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2016-09-22T13:50:00Z</cp:lastPrinted>
  <dcterms:modified xsi:type="dcterms:W3CDTF">2017-08-09T06:38:53Z</dcterms:modified>
  <dc:title>赣南师范大学2017年研究生招生专业目录及自命题考试科目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