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3316"/>
        <w:tblW w:w="9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504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bookmarkStart w:id="3" w:name="_GoBack"/>
            <w:bookmarkEnd w:id="3"/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学院、专业、研究方向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代码及名称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sz w:val="21"/>
                <w:szCs w:val="21"/>
              </w:rPr>
              <w:t>考试科目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9"/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复试、同等学力加试科目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及其它说明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autoSpaceDE w:val="0"/>
              <w:autoSpaceDN w:val="0"/>
              <w:snapToGrid w:val="0"/>
              <w:outlineLvl w:val="1"/>
              <w:rPr>
                <w:rFonts w:ascii="黑体" w:hAnsi="黑体" w:eastAsia="黑体"/>
                <w:color w:val="FF0000"/>
                <w:sz w:val="21"/>
                <w:szCs w:val="21"/>
              </w:rPr>
            </w:pPr>
            <w:bookmarkStart w:id="0" w:name="_Toc493170214"/>
            <w:r>
              <w:rPr>
                <w:rFonts w:hint="eastAsia" w:ascii="黑体" w:hAnsi="黑体" w:eastAsia="黑体"/>
                <w:color w:val="FF0000"/>
                <w:sz w:val="21"/>
                <w:szCs w:val="21"/>
              </w:rPr>
              <w:t>001数学与信息科学学院</w:t>
            </w:r>
            <w:bookmarkEnd w:id="0"/>
          </w:p>
        </w:tc>
        <w:tc>
          <w:tcPr>
            <w:tcW w:w="5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rFonts w:ascii="黑体" w:hAnsi="黑体" w:eastAsia="黑体" w:cs="Times New Roman"/>
                <w:color w:val="FF0000"/>
                <w:sz w:val="21"/>
                <w:szCs w:val="21"/>
              </w:rPr>
            </w:pPr>
            <w:r>
              <w:rPr>
                <w:rFonts w:hint="eastAsia" w:cs="Times New Roman"/>
                <w:color w:val="000000"/>
                <w:sz w:val="21"/>
                <w:szCs w:val="21"/>
              </w:rPr>
              <w:t>数学专业与洛阳师范学院招收联合培养研究生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040102课程与教学论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01数学教学论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①101思想政治理论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②201英语一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③311教育学专业基础综合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复试：507数学分析与高等代数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加试：①505概率论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 xml:space="preserve">      ②504常微分方程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045104学科教学(数学) (专业学位)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00不区分研究方向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①101思想政治理论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②204英语二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③333教育综合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④803数学教育学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复试：①507数学分析与高等代数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②专业技能测试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加试：①505概率论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 xml:space="preserve">      ②504常微分方程</w:t>
            </w:r>
          </w:p>
          <w:p>
            <w:pPr>
              <w:autoSpaceDE w:val="0"/>
              <w:autoSpaceDN w:val="0"/>
              <w:snapToGrid w:val="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同时招收全日制和非全日制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070100数学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01基础数学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02计算数学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03概率论与数理统计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04应用数学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05运筹学与控制论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①101思想政治理论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②201英语一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③611数学分析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④801高等代数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ind w:left="525" w:hanging="525" w:hangingChars="25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复试：501微分几何 或502近世代数 或503实变函数 或504常微分方程 或505概率论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不招同等学力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071400统计学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01试验设计与优化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02应用概率统计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03经济统计分析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①101思想政治理论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②201英语一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③611数学分析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④801高等代数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复试：506概率论与数理统计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不招同等学力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125200公共管理（专业学位）</w:t>
            </w:r>
          </w:p>
          <w:p>
            <w:pPr>
              <w:autoSpaceDE w:val="0"/>
              <w:autoSpaceDN w:val="0"/>
              <w:snapToGrid w:val="0"/>
              <w:ind w:firstLine="105" w:firstLine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>
              <w:rPr>
                <w:rFonts w:hint="eastAsia"/>
                <w:sz w:val="21"/>
                <w:szCs w:val="21"/>
              </w:rPr>
              <w:t>公共信息管理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①199管理类联考综合能力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②204英语二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autoSpaceDE w:val="0"/>
              <w:autoSpaceDN w:val="0"/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复试：①508计算机文化</w:t>
            </w:r>
          </w:p>
          <w:p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②专业技能测试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加试：①511信息管理学基础</w:t>
            </w:r>
            <w:r>
              <w:rPr>
                <w:rFonts w:hint="eastAsia"/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 xml:space="preserve">      ②512一般管理学原理</w:t>
            </w:r>
          </w:p>
          <w:p>
            <w:pPr>
              <w:autoSpaceDE w:val="0"/>
              <w:autoSpaceDN w:val="0"/>
              <w:snapToGrid w:val="0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仅招非全日制</w:t>
            </w:r>
          </w:p>
        </w:tc>
      </w:tr>
    </w:tbl>
    <w:p>
      <w:pPr>
        <w:pStyle w:val="2"/>
        <w:jc w:val="center"/>
      </w:pPr>
      <w:r>
        <w:t>河南师范大学数学与信息科学学院</w:t>
      </w:r>
      <w:r>
        <w:rPr>
          <w:rFonts w:hint="eastAsia"/>
        </w:rPr>
        <w:t>2019年硕士研究生招生目录</w:t>
      </w:r>
    </w:p>
    <w:p/>
    <w:p/>
    <w:p/>
    <w:p/>
    <w:p/>
    <w:p/>
    <w:p/>
    <w:p/>
    <w:p/>
    <w:p/>
    <w:p/>
    <w:p/>
    <w:p/>
    <w:p/>
    <w:p>
      <w:pPr>
        <w:keepNext/>
        <w:spacing w:before="240"/>
        <w:jc w:val="center"/>
        <w:outlineLvl w:val="0"/>
        <w:rPr>
          <w:rFonts w:ascii="华文中宋" w:hAnsi="华文中宋" w:eastAsia="华文中宋"/>
          <w:sz w:val="32"/>
          <w:szCs w:val="32"/>
        </w:rPr>
      </w:pPr>
      <w:bookmarkStart w:id="1" w:name="_Toc493170236"/>
      <w:bookmarkStart w:id="2" w:name="_Toc492889650"/>
      <w:r>
        <w:rPr>
          <w:rFonts w:hint="eastAsia" w:ascii="华文中宋" w:hAnsi="华文中宋" w:eastAsia="华文中宋"/>
          <w:sz w:val="32"/>
          <w:szCs w:val="32"/>
        </w:rPr>
        <w:t>2019年硕士研究生招生考试范围及参考书目</w:t>
      </w:r>
      <w:bookmarkEnd w:id="1"/>
      <w:bookmarkEnd w:id="2"/>
    </w:p>
    <w:p>
      <w:r>
        <w:rPr>
          <w:rFonts w:hint="eastAsia"/>
        </w:rPr>
        <w:t>说明</w:t>
      </w:r>
      <w:r>
        <w:t>：</w:t>
      </w:r>
      <w:r>
        <w:rPr>
          <w:rFonts w:hint="eastAsia"/>
        </w:rPr>
        <w:t>统考科目没有</w:t>
      </w:r>
      <w:r>
        <w:t>列出；</w:t>
      </w:r>
      <w:r>
        <w:rPr>
          <w:rFonts w:hint="eastAsia"/>
        </w:rPr>
        <w:t>不</w:t>
      </w:r>
      <w:r>
        <w:t>提供参考书目的科目</w:t>
      </w:r>
      <w:r>
        <w:rPr>
          <w:rFonts w:hint="eastAsia"/>
        </w:rPr>
        <w:t>也不</w:t>
      </w:r>
      <w:r>
        <w:t>再列出</w:t>
      </w:r>
      <w:r>
        <w:rPr>
          <w:rFonts w:hint="eastAsia"/>
        </w:rPr>
        <w:t>。</w:t>
      </w:r>
    </w:p>
    <w:tbl>
      <w:tblPr>
        <w:tblStyle w:val="5"/>
        <w:tblW w:w="83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472"/>
        <w:gridCol w:w="1903"/>
        <w:gridCol w:w="5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学院代码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科目代码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考试范围或参考书目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611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数学分析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《数学分析》（第三版），华东师范大学数学系编，高等教育出版社。范围：除第二十二章第四节以及第二十三章内容外，其余均考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612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高等数学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《高等数学》，同济大学编，高等教育出版社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801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高等代数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《高等代数》（第三版），北京大学编，高等教育出版社。范围：第一章—第九章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803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数学教育学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《中学数学教学概论》（第二版）曹才翰，章建跃著，北京师范大学出版社；《普通高中数学课程标准（实验）》（可在网上下载）；《义务教育数学课程标准（2011年版）》（可在网上下载）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501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微分几何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《微分几何》，梅向明、黄敬之编，高等教育出版社。范围：曲线论与曲面论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502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近世代数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《近世代数基础》，张禾瑞编，高等教育出版社。范围：第一章—第四章以及扩域的基础知识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503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实变函数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《实变函数与泛函分析概要》（第三版），王声望、郑维行编，高等教育出版社。范围：实变函数及度量空间部分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504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常微分方程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《常微分方程》（第三版），王高雄等编，高等教育出版社。范围：除带*的章节内容外，其余均考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505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概率论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《概率论基础》（第二版），李贤平编，高等教育出版社。范围：除熵与母函数内容外，其余均考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506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概率论与数理统计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《概率论基础》（第二版），李贤平编，高等教育出版社。范围：除熵与母函数内容外，其余均考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507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数学分析与高等代数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《数学分析》(新版)，华东师范大学数学系编，高等教育出版社；《高等代数》（第三版），北京大学编，高等教育出版社。范围：同611与801科目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508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计算机文化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《计算机文化基础》（第三版），刘永祥主编，武汉大学出版社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511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信息管理学基础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《信息管理学基础》（第二版），娄策群主编，科学出版社，2009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9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001</w:t>
            </w:r>
          </w:p>
        </w:tc>
        <w:tc>
          <w:tcPr>
            <w:tcW w:w="472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512</w:t>
            </w:r>
          </w:p>
        </w:tc>
        <w:tc>
          <w:tcPr>
            <w:tcW w:w="190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一般管理学原理</w:t>
            </w:r>
          </w:p>
        </w:tc>
        <w:tc>
          <w:tcPr>
            <w:tcW w:w="5488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《一般管理学原理》（第三版），张康之等著，中国人民大学出版社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78"/>
    <w:rsid w:val="00100DC6"/>
    <w:rsid w:val="003C2BB3"/>
    <w:rsid w:val="005308D7"/>
    <w:rsid w:val="005C695C"/>
    <w:rsid w:val="00710597"/>
    <w:rsid w:val="00792D78"/>
    <w:rsid w:val="009D28A8"/>
    <w:rsid w:val="00CE1FD7"/>
    <w:rsid w:val="00CF2801"/>
    <w:rsid w:val="00F67D1F"/>
    <w:rsid w:val="14B67993"/>
    <w:rsid w:val="622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rPr>
      <w:rFonts w:ascii="Times New Roman" w:hAnsi="Times New Roman" w:cs="Times New Roman"/>
      <w:sz w:val="20"/>
      <w:szCs w:val="20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1403</Characters>
  <Lines>11</Lines>
  <Paragraphs>3</Paragraphs>
  <TotalTime>17</TotalTime>
  <ScaleCrop>false</ScaleCrop>
  <LinksUpToDate>false</LinksUpToDate>
  <CharactersWithSpaces>1645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2018-02-08T02:10:00Z</dcterms:created>
  <dc:creator>dell</dc:creator>
  <cp:lastModifiedBy>ZzZTl_</cp:lastModifiedBy>
  <dcterms:modified xsi:type="dcterms:W3CDTF">2019-02-26T03:35:00Z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2052-11.1.0.8412</vt:lpwstr>
  </property>
</Properties>
</file>