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93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14"/>
        <w:gridCol w:w="419"/>
        <w:gridCol w:w="633"/>
        <w:gridCol w:w="635"/>
        <w:gridCol w:w="766"/>
        <w:gridCol w:w="697"/>
        <w:gridCol w:w="1163"/>
        <w:gridCol w:w="103"/>
        <w:gridCol w:w="1196"/>
        <w:gridCol w:w="1"/>
        <w:gridCol w:w="1272"/>
        <w:gridCol w:w="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考生姓名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最后学历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最后</w:t>
            </w:r>
            <w:r>
              <w:rPr>
                <w:rFonts w:hint="eastAsia" w:ascii="仿宋" w:hAnsi="仿宋" w:eastAsia="仿宋"/>
                <w:bCs/>
                <w:sz w:val="24"/>
              </w:rPr>
              <w:t>毕业学校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专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业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考生编号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考生所在单位</w:t>
            </w:r>
          </w:p>
        </w:tc>
        <w:tc>
          <w:tcPr>
            <w:tcW w:w="8234" w:type="dxa"/>
            <w:gridSpan w:val="1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34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申请调剂学院代码及名称</w:t>
            </w:r>
          </w:p>
        </w:tc>
        <w:tc>
          <w:tcPr>
            <w:tcW w:w="654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34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申请调剂专业代码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及名称</w:t>
            </w:r>
          </w:p>
        </w:tc>
        <w:tc>
          <w:tcPr>
            <w:tcW w:w="654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34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申请调剂研究方向1</w:t>
            </w:r>
          </w:p>
        </w:tc>
        <w:tc>
          <w:tcPr>
            <w:tcW w:w="654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申请调剂研究方向2</w:t>
            </w:r>
          </w:p>
        </w:tc>
        <w:tc>
          <w:tcPr>
            <w:tcW w:w="6547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专业及方向是否可调</w:t>
            </w:r>
          </w:p>
        </w:tc>
        <w:tc>
          <w:tcPr>
            <w:tcW w:w="6547" w:type="dxa"/>
            <w:gridSpan w:val="9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可调□、 不可调□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考生成绩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英语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数学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专业课一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（在下格填写科目名）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专业课二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（在下格填写科目名）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635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原报考学校</w:t>
            </w:r>
          </w:p>
        </w:tc>
        <w:tc>
          <w:tcPr>
            <w:tcW w:w="3364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原报考专业及代码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考生来源</w:t>
            </w:r>
          </w:p>
        </w:tc>
        <w:tc>
          <w:tcPr>
            <w:tcW w:w="8448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应届本科□、 往届本科□、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往届高职高专</w:t>
            </w:r>
            <w:r>
              <w:rPr>
                <w:rFonts w:hint="eastAsia" w:ascii="仿宋" w:hAnsi="仿宋" w:eastAsia="仿宋"/>
                <w:bCs/>
                <w:sz w:val="24"/>
              </w:rPr>
              <w:t>□、自考本科□、其他□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8448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本人保证所提供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的</w:t>
            </w:r>
            <w:r>
              <w:rPr>
                <w:rFonts w:ascii="仿宋" w:hAnsi="仿宋" w:eastAsia="仿宋"/>
                <w:bCs/>
                <w:sz w:val="24"/>
              </w:rPr>
              <w:t>信息完全属实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  <w:p>
            <w:pPr>
              <w:spacing w:line="0" w:lineRule="atLeast"/>
              <w:ind w:firstLine="1920" w:firstLineChars="80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ind w:firstLine="1920" w:firstLineChars="80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ind w:firstLine="1920" w:firstLineChars="8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签名 ：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b/>
          <w:bCs w:val="0"/>
          <w:sz w:val="32"/>
          <w:szCs w:val="32"/>
        </w:rPr>
      </w:pPr>
      <w:r>
        <w:rPr>
          <w:rFonts w:hint="eastAsia" w:ascii="方正小标宋简体" w:eastAsia="方正小标宋简体"/>
          <w:b/>
          <w:bCs w:val="0"/>
          <w:sz w:val="32"/>
          <w:szCs w:val="32"/>
          <w:lang w:eastAsia="zh-CN"/>
        </w:rPr>
        <w:t>贵阳学院</w:t>
      </w:r>
      <w:r>
        <w:rPr>
          <w:rFonts w:hint="eastAsia" w:ascii="方正小标宋简体" w:eastAsia="方正小标宋简体"/>
          <w:b/>
          <w:bCs w:val="0"/>
          <w:sz w:val="32"/>
          <w:szCs w:val="32"/>
          <w:lang w:val="en-US" w:eastAsia="zh-CN"/>
        </w:rPr>
        <w:t>2019年</w:t>
      </w:r>
      <w:r>
        <w:rPr>
          <w:rFonts w:hint="eastAsia" w:ascii="方正小标宋简体" w:eastAsia="方正小标宋简体"/>
          <w:b/>
          <w:bCs w:val="0"/>
          <w:sz w:val="32"/>
          <w:szCs w:val="32"/>
        </w:rPr>
        <w:t>硕士研究生</w:t>
      </w:r>
      <w:r>
        <w:rPr>
          <w:rFonts w:hint="eastAsia" w:ascii="方正小标宋简体" w:eastAsia="方正小标宋简体"/>
          <w:b/>
          <w:bCs w:val="0"/>
          <w:sz w:val="32"/>
          <w:szCs w:val="32"/>
          <w:lang w:eastAsia="zh-CN"/>
        </w:rPr>
        <w:t>预调剂</w:t>
      </w:r>
      <w:r>
        <w:rPr>
          <w:rFonts w:hint="eastAsia" w:ascii="方正小标宋简体" w:eastAsia="方正小标宋简体"/>
          <w:b/>
          <w:bCs w:val="0"/>
          <w:sz w:val="32"/>
          <w:szCs w:val="32"/>
        </w:rPr>
        <w:t>申请表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lang w:eastAsia="zh-CN"/>
        </w:rPr>
        <w:t>备</w:t>
      </w:r>
      <w:r>
        <w:rPr>
          <w:rFonts w:hint="eastAsia" w:ascii="仿宋" w:hAnsi="仿宋" w:eastAsia="仿宋" w:cs="仿宋"/>
          <w:bCs/>
          <w:sz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考生填写完本表后，请将表发至</w:t>
      </w:r>
      <w:r>
        <w:rPr>
          <w:rFonts w:hint="eastAsia" w:ascii="仿宋" w:hAnsi="仿宋" w:eastAsia="仿宋" w:cs="仿宋"/>
          <w:bCs/>
          <w:sz w:val="24"/>
          <w:lang w:eastAsia="zh-CN"/>
        </w:rPr>
        <w:t>我校在调剂公告中公布的</w:t>
      </w:r>
      <w:r>
        <w:rPr>
          <w:rFonts w:hint="eastAsia" w:ascii="仿宋" w:hAnsi="仿宋" w:eastAsia="仿宋" w:cs="仿宋"/>
          <w:bCs/>
          <w:sz w:val="24"/>
        </w:rPr>
        <w:t>电子邮箱</w:t>
      </w:r>
      <w:r>
        <w:rPr>
          <w:rFonts w:hint="eastAsia" w:ascii="仿宋" w:hAnsi="仿宋" w:eastAsia="仿宋" w:cs="仿宋"/>
          <w:bCs/>
          <w:sz w:val="24"/>
          <w:lang w:eastAsia="zh-CN"/>
        </w:rPr>
        <w:t>（</w:t>
      </w:r>
      <w:r>
        <w:rPr>
          <w:rStyle w:val="3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gyuyjsc@163.com）</w:t>
      </w:r>
      <w:r>
        <w:rPr>
          <w:rFonts w:hint="eastAsia" w:ascii="仿宋" w:hAnsi="仿宋" w:eastAsia="仿宋" w:cs="仿宋"/>
          <w:bCs/>
          <w:sz w:val="24"/>
          <w:lang w:eastAsia="zh-CN"/>
        </w:rPr>
        <w:t>中</w:t>
      </w:r>
      <w:r>
        <w:rPr>
          <w:rFonts w:hint="eastAsia" w:ascii="仿宋" w:hAnsi="仿宋" w:eastAsia="仿宋" w:cs="仿宋"/>
          <w:color w:val="333333"/>
          <w:kern w:val="0"/>
          <w:sz w:val="24"/>
        </w:rPr>
        <w:t>。并</w:t>
      </w:r>
      <w:r>
        <w:rPr>
          <w:rFonts w:hint="eastAsia" w:ascii="仿宋" w:hAnsi="仿宋" w:eastAsia="仿宋" w:cs="仿宋"/>
          <w:bCs/>
          <w:sz w:val="24"/>
        </w:rPr>
        <w:t>应及时在中国研究生招生信息网（http://yz.chsi.com.cn）调剂</w:t>
      </w:r>
      <w:r>
        <w:rPr>
          <w:rFonts w:hint="eastAsia" w:ascii="仿宋" w:hAnsi="仿宋" w:eastAsia="仿宋" w:cs="仿宋"/>
          <w:bCs/>
          <w:sz w:val="24"/>
          <w:lang w:eastAsia="zh-CN"/>
        </w:rPr>
        <w:t>服务</w:t>
      </w:r>
      <w:r>
        <w:rPr>
          <w:rFonts w:hint="eastAsia" w:ascii="仿宋" w:hAnsi="仿宋" w:eastAsia="仿宋" w:cs="仿宋"/>
          <w:bCs/>
          <w:sz w:val="24"/>
        </w:rPr>
        <w:t>系统</w:t>
      </w:r>
      <w:r>
        <w:rPr>
          <w:rFonts w:hint="eastAsia" w:ascii="仿宋" w:hAnsi="仿宋" w:eastAsia="仿宋" w:cs="仿宋"/>
          <w:bCs/>
          <w:sz w:val="24"/>
          <w:lang w:eastAsia="zh-CN"/>
        </w:rPr>
        <w:t>开通后第一时间</w:t>
      </w:r>
      <w:r>
        <w:rPr>
          <w:rFonts w:hint="eastAsia" w:ascii="仿宋" w:hAnsi="仿宋" w:eastAsia="仿宋" w:cs="仿宋"/>
          <w:bCs/>
          <w:sz w:val="24"/>
        </w:rPr>
        <w:t>提交相应的调剂申请，因未按要求提交</w:t>
      </w:r>
      <w:r>
        <w:rPr>
          <w:rFonts w:hint="eastAsia" w:ascii="仿宋" w:hAnsi="仿宋" w:eastAsia="仿宋" w:cs="仿宋"/>
          <w:bCs/>
          <w:sz w:val="24"/>
          <w:lang w:eastAsia="zh-CN"/>
        </w:rPr>
        <w:t>调剂</w:t>
      </w:r>
      <w:r>
        <w:rPr>
          <w:rFonts w:hint="eastAsia" w:ascii="仿宋" w:hAnsi="仿宋" w:eastAsia="仿宋" w:cs="仿宋"/>
          <w:bCs/>
          <w:sz w:val="24"/>
        </w:rPr>
        <w:t>申请造成调剂不成功的，后果自负。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638E1"/>
    <w:rsid w:val="64295D1A"/>
    <w:rsid w:val="71C638E1"/>
    <w:rsid w:val="7BC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2019-02-22T03:30:00Z</dcterms:created>
  <dc:creator>lenovo</dc:creator>
  <cp:lastModifiedBy>lenovo</cp:lastModifiedBy>
  <dcterms:modified xsi:type="dcterms:W3CDTF">2019-02-22T03:44:12Z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