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Theme="minorEastAsia" w:hAnsiTheme="minorEastAsia" w:cstheme="minorEastAsia"/>
          <w:b/>
          <w:color w:val="000000" w:themeColor="text1"/>
          <w:sz w:val="28"/>
          <w:szCs w:val="28"/>
        </w:rPr>
      </w:pPr>
      <w:r>
        <w:rPr>
          <w:rFonts w:hint="eastAsia" w:asciiTheme="minorEastAsia" w:hAnsiTheme="minorEastAsia" w:cstheme="minorEastAsia"/>
          <w:b/>
          <w:color w:val="000000" w:themeColor="text1"/>
          <w:sz w:val="28"/>
          <w:szCs w:val="28"/>
        </w:rPr>
        <w:t>东华大学理学院关于举办2019年优秀大学生夏令营的通知</w:t>
      </w:r>
    </w:p>
    <w:p>
      <w:pPr>
        <w:spacing w:line="360" w:lineRule="auto"/>
        <w:ind w:firstLine="420" w:firstLineChars="200"/>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t>理学院成立于1999年，是在原</w:t>
      </w:r>
      <w:r>
        <w:rPr>
          <w:rFonts w:hint="eastAsia" w:asciiTheme="minorEastAsia" w:hAnsiTheme="minorEastAsia" w:cstheme="minorEastAsia"/>
          <w:color w:val="000000" w:themeColor="text1"/>
          <w:szCs w:val="21"/>
        </w:rPr>
        <w:t>华东纺织工学院、中国纺织大学</w:t>
      </w:r>
      <w:r>
        <w:rPr>
          <w:rFonts w:asciiTheme="minorEastAsia" w:hAnsiTheme="minorEastAsia" w:cstheme="minorEastAsia"/>
          <w:color w:val="000000" w:themeColor="text1"/>
          <w:szCs w:val="21"/>
        </w:rPr>
        <w:t>基础</w:t>
      </w:r>
      <w:r>
        <w:rPr>
          <w:rFonts w:hint="eastAsia" w:asciiTheme="minorEastAsia" w:hAnsiTheme="minorEastAsia" w:cstheme="minorEastAsia"/>
          <w:color w:val="000000" w:themeColor="text1"/>
          <w:szCs w:val="21"/>
        </w:rPr>
        <w:t>教学</w:t>
      </w:r>
      <w:r>
        <w:rPr>
          <w:rFonts w:asciiTheme="minorEastAsia" w:hAnsiTheme="minorEastAsia" w:cstheme="minorEastAsia"/>
          <w:color w:val="000000" w:themeColor="text1"/>
          <w:szCs w:val="21"/>
        </w:rPr>
        <w:t>部基础上发展起来的</w:t>
      </w:r>
      <w:r>
        <w:rPr>
          <w:rFonts w:hint="eastAsia" w:asciiTheme="minorEastAsia" w:hAnsiTheme="minorEastAsia" w:cstheme="minorEastAsia"/>
          <w:color w:val="000000" w:themeColor="text1"/>
          <w:szCs w:val="21"/>
        </w:rPr>
        <w:t>教学科研型</w:t>
      </w:r>
      <w:r>
        <w:rPr>
          <w:rFonts w:asciiTheme="minorEastAsia" w:hAnsiTheme="minorEastAsia" w:cstheme="minorEastAsia"/>
          <w:color w:val="000000" w:themeColor="text1"/>
          <w:szCs w:val="21"/>
        </w:rPr>
        <w:t>学院</w:t>
      </w:r>
      <w:r>
        <w:rPr>
          <w:rFonts w:hint="eastAsia" w:asciiTheme="minorEastAsia" w:hAnsiTheme="minorEastAsia" w:cstheme="minorEastAsia"/>
          <w:color w:val="000000" w:themeColor="text1"/>
          <w:szCs w:val="21"/>
        </w:rPr>
        <w:t>。学院</w:t>
      </w:r>
      <w:r>
        <w:rPr>
          <w:rFonts w:asciiTheme="minorEastAsia" w:hAnsiTheme="minorEastAsia" w:cstheme="minorEastAsia"/>
          <w:color w:val="000000" w:themeColor="text1"/>
          <w:szCs w:val="21"/>
        </w:rPr>
        <w:t>承担全校数学</w:t>
      </w:r>
      <w:r>
        <w:rPr>
          <w:rFonts w:hint="eastAsia" w:asciiTheme="minorEastAsia" w:hAnsiTheme="minorEastAsia" w:cstheme="minorEastAsia"/>
          <w:color w:val="000000" w:themeColor="text1"/>
          <w:szCs w:val="21"/>
        </w:rPr>
        <w:t>类</w:t>
      </w:r>
      <w:r>
        <w:rPr>
          <w:rFonts w:asciiTheme="minorEastAsia" w:hAnsiTheme="minorEastAsia" w:cstheme="minorEastAsia"/>
          <w:color w:val="000000" w:themeColor="text1"/>
          <w:szCs w:val="21"/>
        </w:rPr>
        <w:t>、物理</w:t>
      </w:r>
      <w:r>
        <w:rPr>
          <w:rFonts w:hint="eastAsia" w:asciiTheme="minorEastAsia" w:hAnsiTheme="minorEastAsia" w:cstheme="minorEastAsia"/>
          <w:color w:val="000000" w:themeColor="text1"/>
          <w:szCs w:val="21"/>
        </w:rPr>
        <w:t>类和</w:t>
      </w:r>
      <w:r>
        <w:rPr>
          <w:rFonts w:asciiTheme="minorEastAsia" w:hAnsiTheme="minorEastAsia" w:cstheme="minorEastAsia"/>
          <w:color w:val="000000" w:themeColor="text1"/>
          <w:szCs w:val="21"/>
        </w:rPr>
        <w:t>力学</w:t>
      </w:r>
      <w:r>
        <w:rPr>
          <w:rFonts w:hint="eastAsia" w:asciiTheme="minorEastAsia" w:hAnsiTheme="minorEastAsia" w:cstheme="minorEastAsia"/>
          <w:color w:val="000000" w:themeColor="text1"/>
          <w:szCs w:val="21"/>
        </w:rPr>
        <w:t>类的</w:t>
      </w:r>
      <w:r>
        <w:rPr>
          <w:rFonts w:asciiTheme="minorEastAsia" w:hAnsiTheme="minorEastAsia" w:cstheme="minorEastAsia"/>
          <w:color w:val="000000" w:themeColor="text1"/>
          <w:szCs w:val="21"/>
        </w:rPr>
        <w:t>基础课程教学</w:t>
      </w:r>
      <w:r>
        <w:rPr>
          <w:rFonts w:hint="eastAsia" w:asciiTheme="minorEastAsia" w:hAnsiTheme="minorEastAsia" w:cstheme="minorEastAsia"/>
          <w:color w:val="000000" w:themeColor="text1"/>
          <w:szCs w:val="21"/>
        </w:rPr>
        <w:t>，并开设“</w:t>
      </w:r>
      <w:r>
        <w:rPr>
          <w:rFonts w:asciiTheme="minorEastAsia" w:hAnsiTheme="minorEastAsia" w:cstheme="minorEastAsia"/>
          <w:color w:val="000000" w:themeColor="text1"/>
          <w:szCs w:val="21"/>
        </w:rPr>
        <w:t>数学与应用数学</w:t>
      </w:r>
      <w:r>
        <w:rPr>
          <w:rFonts w:hint="eastAsia" w:asciiTheme="minorEastAsia" w:hAnsiTheme="minorEastAsia" w:cstheme="minorEastAsia"/>
          <w:color w:val="000000" w:themeColor="text1"/>
          <w:szCs w:val="21"/>
        </w:rPr>
        <w:t>（金融工程）”</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“统计学（金融统计与风险管理）”</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应用物理学</w:t>
      </w:r>
      <w:r>
        <w:rPr>
          <w:rFonts w:hint="eastAsia" w:asciiTheme="minorEastAsia" w:hAnsiTheme="minorEastAsia" w:cstheme="minorEastAsia"/>
          <w:color w:val="000000" w:themeColor="text1"/>
          <w:szCs w:val="21"/>
        </w:rPr>
        <w:t>（微电子）”和“</w:t>
      </w:r>
      <w:r>
        <w:rPr>
          <w:rFonts w:asciiTheme="minorEastAsia" w:hAnsiTheme="minorEastAsia" w:cstheme="minorEastAsia"/>
          <w:color w:val="000000" w:themeColor="text1"/>
          <w:szCs w:val="21"/>
        </w:rPr>
        <w:t>光电信息科学与</w:t>
      </w:r>
      <w:r>
        <w:rPr>
          <w:rFonts w:hint="eastAsia" w:asciiTheme="minorEastAsia" w:hAnsiTheme="minorEastAsia" w:cstheme="minorEastAsia"/>
          <w:color w:val="000000" w:themeColor="text1"/>
          <w:szCs w:val="21"/>
        </w:rPr>
        <w:t>工程（光电检测与器件）”等</w:t>
      </w:r>
      <w:r>
        <w:rPr>
          <w:rFonts w:asciiTheme="minorEastAsia" w:hAnsiTheme="minorEastAsia" w:cstheme="minorEastAsia"/>
          <w:color w:val="000000" w:themeColor="text1"/>
          <w:szCs w:val="21"/>
        </w:rPr>
        <w:t>四个本科专业</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其中</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应用物理</w:t>
      </w:r>
      <w:r>
        <w:rPr>
          <w:rFonts w:hint="eastAsia" w:asciiTheme="minorEastAsia" w:hAnsiTheme="minorEastAsia" w:cstheme="minorEastAsia"/>
          <w:color w:val="000000" w:themeColor="text1"/>
          <w:szCs w:val="21"/>
        </w:rPr>
        <w:t>学（微电子）”</w:t>
      </w:r>
      <w:r>
        <w:rPr>
          <w:rFonts w:asciiTheme="minorEastAsia" w:hAnsiTheme="minorEastAsia" w:cstheme="minorEastAsia"/>
          <w:color w:val="000000" w:themeColor="text1"/>
          <w:szCs w:val="21"/>
        </w:rPr>
        <w:t>是</w:t>
      </w:r>
      <w:r>
        <w:rPr>
          <w:rFonts w:hint="eastAsia" w:asciiTheme="minorEastAsia" w:hAnsiTheme="minorEastAsia" w:cstheme="minorEastAsia"/>
          <w:color w:val="000000" w:themeColor="text1"/>
          <w:szCs w:val="21"/>
        </w:rPr>
        <w:t>国家级特色本科</w:t>
      </w:r>
      <w:r>
        <w:rPr>
          <w:rFonts w:asciiTheme="minorEastAsia" w:hAnsiTheme="minorEastAsia" w:cstheme="minorEastAsia"/>
          <w:color w:val="000000" w:themeColor="text1"/>
          <w:szCs w:val="21"/>
        </w:rPr>
        <w:t>专业</w:t>
      </w:r>
      <w:r>
        <w:rPr>
          <w:rFonts w:hint="eastAsia" w:asciiTheme="minorEastAsia" w:hAnsiTheme="minorEastAsia" w:cstheme="minorEastAsia"/>
          <w:color w:val="000000" w:themeColor="text1"/>
          <w:szCs w:val="21"/>
        </w:rPr>
        <w:t>；拥有三个</w:t>
      </w:r>
      <w:r>
        <w:rPr>
          <w:rFonts w:asciiTheme="minorEastAsia" w:hAnsiTheme="minorEastAsia" w:cstheme="minorEastAsia"/>
          <w:color w:val="000000" w:themeColor="text1"/>
          <w:szCs w:val="21"/>
        </w:rPr>
        <w:t>一级学科硕士点</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数学、物理</w:t>
      </w:r>
      <w:r>
        <w:rPr>
          <w:rFonts w:hint="eastAsia" w:asciiTheme="minorEastAsia" w:hAnsiTheme="minorEastAsia" w:cstheme="minorEastAsia"/>
          <w:color w:val="000000" w:themeColor="text1"/>
          <w:szCs w:val="21"/>
        </w:rPr>
        <w:t>学</w:t>
      </w:r>
      <w:r>
        <w:rPr>
          <w:rFonts w:asciiTheme="minorEastAsia" w:hAnsiTheme="minorEastAsia" w:cstheme="minorEastAsia"/>
          <w:color w:val="000000" w:themeColor="text1"/>
          <w:szCs w:val="21"/>
        </w:rPr>
        <w:t>、光学工程</w:t>
      </w:r>
      <w:r>
        <w:rPr>
          <w:rFonts w:hint="eastAsia" w:asciiTheme="minorEastAsia" w:hAnsiTheme="minorEastAsia" w:cstheme="minorEastAsia"/>
          <w:color w:val="000000" w:themeColor="text1"/>
          <w:szCs w:val="21"/>
        </w:rPr>
        <w:t>），一个</w:t>
      </w:r>
      <w:r>
        <w:rPr>
          <w:rFonts w:asciiTheme="minorEastAsia" w:hAnsiTheme="minorEastAsia" w:cstheme="minorEastAsia"/>
          <w:color w:val="000000" w:themeColor="text1"/>
          <w:szCs w:val="21"/>
        </w:rPr>
        <w:t>二级学科硕士点</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固体力学</w:t>
      </w:r>
      <w:r>
        <w:rPr>
          <w:rFonts w:hint="eastAsia" w:asciiTheme="minorEastAsia" w:hAnsiTheme="minorEastAsia" w:cstheme="minorEastAsia"/>
          <w:color w:val="000000" w:themeColor="text1"/>
          <w:szCs w:val="21"/>
        </w:rPr>
        <w:t>），一个专业学位硕士点（应用统计），和一个交叉学科博士点（</w:t>
      </w:r>
      <w:r>
        <w:rPr>
          <w:rFonts w:asciiTheme="minorEastAsia" w:hAnsiTheme="minorEastAsia" w:cstheme="minorEastAsia"/>
          <w:color w:val="000000" w:themeColor="text1"/>
          <w:szCs w:val="21"/>
        </w:rPr>
        <w:t>新能源材料与器件物理</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与信息学院共建</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控制科学与工程</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博士点。数学学科是2013年“世界大学学术排名”进入前200名的中国大学数学学科之一，物理学科</w:t>
      </w:r>
      <w:r>
        <w:rPr>
          <w:rFonts w:hint="eastAsia" w:asciiTheme="minorEastAsia" w:hAnsiTheme="minorEastAsia" w:cstheme="minorEastAsia"/>
          <w:color w:val="000000" w:themeColor="text1"/>
          <w:szCs w:val="21"/>
        </w:rPr>
        <w:t>曾连续多年进入</w:t>
      </w:r>
      <w:r>
        <w:rPr>
          <w:rFonts w:asciiTheme="minorEastAsia" w:hAnsiTheme="minorEastAsia" w:cstheme="minorEastAsia"/>
          <w:color w:val="000000" w:themeColor="text1"/>
          <w:szCs w:val="21"/>
        </w:rPr>
        <w:t>ESI全球1%学科</w:t>
      </w:r>
      <w:r>
        <w:rPr>
          <w:rFonts w:hint="eastAsia" w:asciiTheme="minorEastAsia" w:hAnsiTheme="minorEastAsia" w:cstheme="minorEastAsia"/>
          <w:color w:val="000000" w:themeColor="text1"/>
          <w:szCs w:val="21"/>
        </w:rPr>
        <w:t>行列</w:t>
      </w:r>
      <w:r>
        <w:rPr>
          <w:rFonts w:asciiTheme="minorEastAsia" w:hAnsiTheme="minorEastAsia" w:cstheme="minorEastAsia"/>
          <w:color w:val="000000" w:themeColor="text1"/>
          <w:szCs w:val="21"/>
        </w:rPr>
        <w:t>。</w:t>
      </w:r>
    </w:p>
    <w:p>
      <w:pPr>
        <w:spacing w:line="360" w:lineRule="auto"/>
        <w:ind w:firstLine="420" w:firstLineChars="200"/>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t>学院</w:t>
      </w:r>
      <w:r>
        <w:rPr>
          <w:rFonts w:hint="eastAsia" w:asciiTheme="minorEastAsia" w:hAnsiTheme="minorEastAsia" w:cstheme="minorEastAsia"/>
          <w:color w:val="000000" w:themeColor="text1"/>
          <w:szCs w:val="21"/>
        </w:rPr>
        <w:t>下设数学系、统计系、应用物理系和光电信息科学与工程系，建有三个教学平台：“</w:t>
      </w:r>
      <w:r>
        <w:rPr>
          <w:rFonts w:asciiTheme="minorEastAsia" w:hAnsiTheme="minorEastAsia" w:cstheme="minorEastAsia"/>
          <w:color w:val="000000" w:themeColor="text1"/>
          <w:szCs w:val="21"/>
        </w:rPr>
        <w:t>数学建模与统计实验室</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物理实验</w:t>
      </w:r>
      <w:r>
        <w:rPr>
          <w:rFonts w:hint="eastAsia" w:asciiTheme="minorEastAsia" w:hAnsiTheme="minorEastAsia" w:cstheme="minorEastAsia"/>
          <w:color w:val="000000" w:themeColor="text1"/>
          <w:szCs w:val="21"/>
        </w:rPr>
        <w:t>教学</w:t>
      </w:r>
      <w:r>
        <w:rPr>
          <w:rFonts w:asciiTheme="minorEastAsia" w:hAnsiTheme="minorEastAsia" w:cstheme="minorEastAsia"/>
          <w:color w:val="000000" w:themeColor="text1"/>
          <w:szCs w:val="21"/>
        </w:rPr>
        <w:t>中心</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力学</w:t>
      </w:r>
      <w:r>
        <w:rPr>
          <w:rFonts w:hint="eastAsia" w:asciiTheme="minorEastAsia" w:hAnsiTheme="minorEastAsia" w:cstheme="minorEastAsia"/>
          <w:color w:val="000000" w:themeColor="text1"/>
          <w:szCs w:val="21"/>
        </w:rPr>
        <w:t>教研</w:t>
      </w:r>
      <w:r>
        <w:rPr>
          <w:rFonts w:asciiTheme="minorEastAsia" w:hAnsiTheme="minorEastAsia" w:cstheme="minorEastAsia"/>
          <w:color w:val="000000" w:themeColor="text1"/>
          <w:szCs w:val="21"/>
        </w:rPr>
        <w:t>中心</w:t>
      </w:r>
      <w:r>
        <w:rPr>
          <w:rFonts w:hint="eastAsia" w:asciiTheme="minorEastAsia" w:hAnsiTheme="minorEastAsia" w:cstheme="minorEastAsia"/>
          <w:color w:val="000000" w:themeColor="text1"/>
          <w:szCs w:val="21"/>
        </w:rPr>
        <w:t>”。现任院长为</w:t>
      </w:r>
      <w:r>
        <w:rPr>
          <w:rFonts w:asciiTheme="minorEastAsia" w:hAnsiTheme="minorEastAsia" w:cstheme="minorEastAsia"/>
          <w:color w:val="000000" w:themeColor="text1"/>
          <w:szCs w:val="21"/>
        </w:rPr>
        <w:t>著名光电子技术专家、中科院院士褚君浩教授，李大潜院士</w:t>
      </w:r>
      <w:r>
        <w:rPr>
          <w:rFonts w:hint="eastAsia" w:asciiTheme="minorEastAsia" w:hAnsiTheme="minorEastAsia" w:cstheme="minorEastAsia"/>
          <w:color w:val="000000" w:themeColor="text1"/>
          <w:szCs w:val="21"/>
        </w:rPr>
        <w:t>受</w:t>
      </w:r>
      <w:r>
        <w:rPr>
          <w:rFonts w:asciiTheme="minorEastAsia" w:hAnsiTheme="minorEastAsia" w:cstheme="minorEastAsia"/>
          <w:color w:val="000000" w:themeColor="text1"/>
          <w:szCs w:val="21"/>
        </w:rPr>
        <w:t>聘为</w:t>
      </w:r>
      <w:r>
        <w:rPr>
          <w:rFonts w:hint="eastAsia" w:asciiTheme="minorEastAsia" w:hAnsiTheme="minorEastAsia" w:cstheme="minorEastAsia"/>
          <w:color w:val="000000" w:themeColor="text1"/>
          <w:szCs w:val="21"/>
        </w:rPr>
        <w:t>非线性科学研究所所</w:t>
      </w:r>
      <w:r>
        <w:rPr>
          <w:rFonts w:asciiTheme="minorEastAsia" w:hAnsiTheme="minorEastAsia" w:cstheme="minorEastAsia"/>
          <w:color w:val="000000" w:themeColor="text1"/>
          <w:szCs w:val="21"/>
        </w:rPr>
        <w:t>长</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英国</w:t>
      </w:r>
      <w:r>
        <w:fldChar w:fldCharType="begin"/>
      </w:r>
      <w:r>
        <w:instrText xml:space="preserve"> HYPERLINK "https://www.strath.ac.uk/" \t "https://www.so.com/_blank" </w:instrText>
      </w:r>
      <w:r>
        <w:fldChar w:fldCharType="separate"/>
      </w:r>
      <w:r>
        <w:rPr>
          <w:rStyle w:val="8"/>
          <w:rFonts w:hint="eastAsia" w:asciiTheme="minorEastAsia" w:hAnsiTheme="minorEastAsia" w:cstheme="minorEastAsia"/>
          <w:szCs w:val="21"/>
        </w:rPr>
        <w:t>Strathclyde</w:t>
      </w:r>
      <w:r>
        <w:rPr>
          <w:rStyle w:val="8"/>
          <w:rFonts w:hint="eastAsia" w:asciiTheme="minorEastAsia" w:hAnsiTheme="minorEastAsia" w:cstheme="minorEastAsia"/>
          <w:szCs w:val="21"/>
        </w:rPr>
        <w:fldChar w:fldCharType="end"/>
      </w:r>
      <w:r>
        <w:rPr>
          <w:rFonts w:hint="eastAsia" w:asciiTheme="minorEastAsia" w:hAnsiTheme="minorEastAsia" w:cstheme="minorEastAsia"/>
          <w:color w:val="000000" w:themeColor="text1"/>
          <w:szCs w:val="21"/>
        </w:rPr>
        <w:t>大学</w:t>
      </w:r>
      <w:r>
        <w:rPr>
          <w:rFonts w:asciiTheme="minorEastAsia" w:hAnsiTheme="minorEastAsia" w:cstheme="minorEastAsia"/>
          <w:color w:val="000000" w:themeColor="text1"/>
          <w:szCs w:val="21"/>
        </w:rPr>
        <w:t>终身教授毛学荣</w:t>
      </w:r>
      <w:r>
        <w:rPr>
          <w:rFonts w:hint="eastAsia" w:asciiTheme="minorEastAsia" w:hAnsiTheme="minorEastAsia" w:cstheme="minorEastAsia"/>
          <w:color w:val="000000" w:themeColor="text1"/>
          <w:szCs w:val="21"/>
        </w:rPr>
        <w:t>受聘为</w:t>
      </w:r>
      <w:r>
        <w:rPr>
          <w:rFonts w:asciiTheme="minorEastAsia" w:hAnsiTheme="minorEastAsia" w:cstheme="minorEastAsia"/>
          <w:color w:val="000000" w:themeColor="text1"/>
          <w:szCs w:val="21"/>
        </w:rPr>
        <w:t>顾问教授。</w:t>
      </w:r>
      <w:r>
        <w:rPr>
          <w:rFonts w:hint="eastAsia" w:asciiTheme="minorEastAsia" w:hAnsiTheme="minorEastAsia" w:cstheme="minorEastAsia"/>
          <w:color w:val="000000" w:themeColor="text1"/>
          <w:szCs w:val="21"/>
        </w:rPr>
        <w:t>在现有的108位教师</w:t>
      </w:r>
      <w:r>
        <w:rPr>
          <w:rFonts w:asciiTheme="minorEastAsia" w:hAnsiTheme="minorEastAsia" w:cstheme="minorEastAsia"/>
          <w:color w:val="000000" w:themeColor="text1"/>
          <w:szCs w:val="21"/>
        </w:rPr>
        <w:t>队伍中</w:t>
      </w:r>
      <w:r>
        <w:rPr>
          <w:rFonts w:hint="eastAsia" w:asciiTheme="minorEastAsia" w:hAnsiTheme="minorEastAsia" w:cstheme="minorEastAsia"/>
          <w:color w:val="000000" w:themeColor="text1"/>
          <w:szCs w:val="21"/>
        </w:rPr>
        <w:t>，有</w:t>
      </w:r>
      <w:r>
        <w:rPr>
          <w:rFonts w:asciiTheme="minorEastAsia" w:hAnsiTheme="minorEastAsia" w:cstheme="minorEastAsia"/>
          <w:color w:val="000000" w:themeColor="text1"/>
          <w:szCs w:val="21"/>
        </w:rPr>
        <w:t>教授</w:t>
      </w:r>
      <w:r>
        <w:rPr>
          <w:rFonts w:hint="eastAsia" w:asciiTheme="minorEastAsia" w:hAnsiTheme="minorEastAsia" w:cstheme="minorEastAsia"/>
          <w:color w:val="000000" w:themeColor="text1"/>
          <w:szCs w:val="21"/>
        </w:rPr>
        <w:t>27</w:t>
      </w:r>
      <w:r>
        <w:rPr>
          <w:rFonts w:asciiTheme="minorEastAsia" w:hAnsiTheme="minorEastAsia" w:cstheme="minorEastAsia"/>
          <w:color w:val="000000" w:themeColor="text1"/>
          <w:szCs w:val="21"/>
        </w:rPr>
        <w:t>名（1</w:t>
      </w:r>
      <w:r>
        <w:rPr>
          <w:rFonts w:hint="eastAsia" w:asciiTheme="minorEastAsia" w:hAnsiTheme="minorEastAsia" w:cstheme="minorEastAsia"/>
          <w:color w:val="000000" w:themeColor="text1"/>
          <w:szCs w:val="21"/>
        </w:rPr>
        <w:t>9</w:t>
      </w:r>
      <w:r>
        <w:rPr>
          <w:rFonts w:asciiTheme="minorEastAsia" w:hAnsiTheme="minorEastAsia" w:cstheme="minorEastAsia"/>
          <w:color w:val="000000" w:themeColor="text1"/>
          <w:szCs w:val="21"/>
        </w:rPr>
        <w:t>名博导）</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副教授</w:t>
      </w:r>
      <w:r>
        <w:rPr>
          <w:rFonts w:hint="eastAsia" w:asciiTheme="minorEastAsia" w:hAnsiTheme="minorEastAsia" w:cstheme="minorEastAsia"/>
          <w:color w:val="000000" w:themeColor="text1"/>
          <w:szCs w:val="21"/>
        </w:rPr>
        <w:t>51</w:t>
      </w:r>
      <w:r>
        <w:rPr>
          <w:rFonts w:asciiTheme="minorEastAsia" w:hAnsiTheme="minorEastAsia" w:cstheme="minorEastAsia"/>
          <w:color w:val="000000" w:themeColor="text1"/>
          <w:szCs w:val="21"/>
        </w:rPr>
        <w:t>名</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有博士学位的教师比例</w:t>
      </w:r>
      <w:r>
        <w:rPr>
          <w:rFonts w:hint="eastAsia" w:asciiTheme="minorEastAsia" w:hAnsiTheme="minorEastAsia" w:cstheme="minorEastAsia"/>
          <w:color w:val="000000" w:themeColor="text1"/>
          <w:szCs w:val="21"/>
        </w:rPr>
        <w:t>超过</w:t>
      </w:r>
      <w:r>
        <w:rPr>
          <w:rFonts w:asciiTheme="minorEastAsia" w:hAnsiTheme="minorEastAsia" w:cstheme="minorEastAsia"/>
          <w:color w:val="000000" w:themeColor="text1"/>
          <w:szCs w:val="21"/>
        </w:rPr>
        <w:t>7</w:t>
      </w:r>
      <w:r>
        <w:rPr>
          <w:rFonts w:hint="eastAsia" w:asciiTheme="minorEastAsia" w:hAnsiTheme="minorEastAsia" w:cstheme="minorEastAsia"/>
          <w:color w:val="000000" w:themeColor="text1"/>
          <w:szCs w:val="21"/>
        </w:rPr>
        <w:t>6</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、有</w:t>
      </w:r>
      <w:r>
        <w:rPr>
          <w:rFonts w:asciiTheme="minorEastAsia" w:hAnsiTheme="minorEastAsia" w:cstheme="minorEastAsia"/>
          <w:color w:val="000000" w:themeColor="text1"/>
          <w:szCs w:val="21"/>
        </w:rPr>
        <w:t>一年以上海外</w:t>
      </w:r>
      <w:r>
        <w:rPr>
          <w:rFonts w:hint="eastAsia" w:asciiTheme="minorEastAsia" w:hAnsiTheme="minorEastAsia" w:cstheme="minorEastAsia"/>
          <w:color w:val="000000" w:themeColor="text1"/>
          <w:szCs w:val="21"/>
        </w:rPr>
        <w:t>学术经历的</w:t>
      </w:r>
      <w:r>
        <w:rPr>
          <w:rFonts w:asciiTheme="minorEastAsia" w:hAnsiTheme="minorEastAsia" w:cstheme="minorEastAsia"/>
          <w:color w:val="000000" w:themeColor="text1"/>
          <w:szCs w:val="21"/>
        </w:rPr>
        <w:t>教师比例</w:t>
      </w:r>
      <w:r>
        <w:rPr>
          <w:rFonts w:hint="eastAsia" w:asciiTheme="minorEastAsia" w:hAnsiTheme="minorEastAsia" w:cstheme="minorEastAsia"/>
          <w:color w:val="000000" w:themeColor="text1"/>
          <w:szCs w:val="21"/>
        </w:rPr>
        <w:t>超过54</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9名中青年教授兼任国内外重要学术组织的理事、常务理事、理事长以及</w:t>
      </w:r>
      <w:r>
        <w:rPr>
          <w:rFonts w:hint="eastAsia" w:asciiTheme="minorEastAsia" w:hAnsiTheme="minorEastAsia" w:cstheme="minorEastAsia"/>
          <w:color w:val="000000" w:themeColor="text1"/>
          <w:szCs w:val="21"/>
        </w:rPr>
        <w:t>国内外重要</w:t>
      </w:r>
      <w:r>
        <w:rPr>
          <w:rFonts w:asciiTheme="minorEastAsia" w:hAnsiTheme="minorEastAsia" w:cstheme="minorEastAsia"/>
          <w:color w:val="000000" w:themeColor="text1"/>
          <w:szCs w:val="21"/>
        </w:rPr>
        <w:t>学术刊物的编委；有6名</w:t>
      </w:r>
      <w:r>
        <w:rPr>
          <w:rFonts w:hint="eastAsia" w:asciiTheme="minorEastAsia" w:hAnsiTheme="minorEastAsia" w:cstheme="minorEastAsia"/>
          <w:color w:val="000000" w:themeColor="text1"/>
          <w:szCs w:val="21"/>
        </w:rPr>
        <w:t>教师先后入选“</w:t>
      </w:r>
      <w:r>
        <w:rPr>
          <w:rFonts w:asciiTheme="minorEastAsia" w:hAnsiTheme="minorEastAsia" w:cstheme="minorEastAsia"/>
          <w:color w:val="000000" w:themeColor="text1"/>
          <w:szCs w:val="21"/>
        </w:rPr>
        <w:t>曙光学者</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浦江学者</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晨光学者</w:t>
      </w:r>
      <w:r>
        <w:rPr>
          <w:rFonts w:hint="eastAsia" w:asciiTheme="minorEastAsia" w:hAnsiTheme="minorEastAsia" w:cstheme="minorEastAsia"/>
          <w:color w:val="000000" w:themeColor="text1"/>
          <w:szCs w:val="21"/>
        </w:rPr>
        <w:t>”等上海市市级人才计划，4名教师获得“</w:t>
      </w:r>
      <w:r>
        <w:rPr>
          <w:rFonts w:asciiTheme="minorEastAsia" w:hAnsiTheme="minorEastAsia" w:cstheme="minorEastAsia"/>
          <w:color w:val="000000" w:themeColor="text1"/>
          <w:szCs w:val="21"/>
        </w:rPr>
        <w:t>教育部新世纪人才</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上海市优秀学科带头人</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上海市科技启明星</w:t>
      </w:r>
      <w:r>
        <w:rPr>
          <w:rFonts w:hint="eastAsia" w:asciiTheme="minorEastAsia" w:hAnsiTheme="minorEastAsia" w:cstheme="minorEastAsia"/>
          <w:color w:val="000000" w:themeColor="text1"/>
          <w:szCs w:val="21"/>
        </w:rPr>
        <w:t>”等称号</w:t>
      </w:r>
      <w:r>
        <w:rPr>
          <w:rFonts w:asciiTheme="minorEastAsia" w:hAnsiTheme="minorEastAsia" w:cstheme="minorEastAsia"/>
          <w:color w:val="000000" w:themeColor="text1"/>
          <w:szCs w:val="21"/>
        </w:rPr>
        <w:t>。</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学院建有“</w:t>
      </w:r>
      <w:r>
        <w:rPr>
          <w:rFonts w:asciiTheme="minorEastAsia" w:hAnsiTheme="minorEastAsia" w:cstheme="minorEastAsia"/>
          <w:color w:val="000000" w:themeColor="text1"/>
          <w:szCs w:val="21"/>
        </w:rPr>
        <w:t>磁约束核聚变教育部中心(成员单位)</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非线性科学研究所</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等离子体物理及其应用技术研究</w:t>
      </w:r>
      <w:r>
        <w:rPr>
          <w:rFonts w:hint="eastAsia" w:asciiTheme="minorEastAsia" w:hAnsiTheme="minorEastAsia" w:cstheme="minorEastAsia"/>
          <w:color w:val="000000" w:themeColor="text1"/>
          <w:szCs w:val="21"/>
        </w:rPr>
        <w:t>所”和“</w:t>
      </w:r>
      <w:r>
        <w:rPr>
          <w:rFonts w:asciiTheme="minorEastAsia" w:hAnsiTheme="minorEastAsia" w:cstheme="minorEastAsia"/>
          <w:color w:val="000000" w:themeColor="text1"/>
          <w:szCs w:val="21"/>
        </w:rPr>
        <w:t>光电信息材料与器件技术研究</w:t>
      </w:r>
      <w:r>
        <w:rPr>
          <w:rFonts w:hint="eastAsia" w:asciiTheme="minorEastAsia" w:hAnsiTheme="minorEastAsia" w:cstheme="minorEastAsia"/>
          <w:color w:val="000000" w:themeColor="text1"/>
          <w:szCs w:val="21"/>
        </w:rPr>
        <w:t>所”，以及“</w:t>
      </w:r>
      <w:r>
        <w:rPr>
          <w:rFonts w:asciiTheme="minorEastAsia" w:hAnsiTheme="minorEastAsia" w:cstheme="minorEastAsia"/>
          <w:color w:val="000000" w:themeColor="text1"/>
          <w:szCs w:val="21"/>
        </w:rPr>
        <w:t>美国NordsenMarch</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东华大学理学院联合实验室</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无锡迈纳德-东华大学理学院联合实验室</w:t>
      </w:r>
      <w:r>
        <w:rPr>
          <w:rFonts w:hint="eastAsia" w:asciiTheme="minorEastAsia" w:hAnsiTheme="minorEastAsia" w:cstheme="minorEastAsia"/>
          <w:color w:val="000000" w:themeColor="text1"/>
          <w:szCs w:val="21"/>
        </w:rPr>
        <w:t>”等多个科研教学平台。近五年，</w:t>
      </w:r>
      <w:r>
        <w:rPr>
          <w:rFonts w:asciiTheme="minorEastAsia" w:hAnsiTheme="minorEastAsia" w:cstheme="minorEastAsia"/>
          <w:color w:val="000000" w:themeColor="text1"/>
          <w:szCs w:val="21"/>
        </w:rPr>
        <w:t>学院教师承担了国家973</w:t>
      </w:r>
      <w:r>
        <w:rPr>
          <w:rFonts w:hint="eastAsia" w:asciiTheme="minorEastAsia" w:hAnsiTheme="minorEastAsia" w:cstheme="minorEastAsia"/>
          <w:color w:val="000000" w:themeColor="text1"/>
          <w:szCs w:val="21"/>
        </w:rPr>
        <w:t>计划</w:t>
      </w:r>
      <w:r>
        <w:rPr>
          <w:rFonts w:asciiTheme="minorEastAsia" w:hAnsiTheme="minorEastAsia" w:cstheme="minorEastAsia"/>
          <w:color w:val="000000" w:themeColor="text1"/>
          <w:szCs w:val="21"/>
        </w:rPr>
        <w:t>、大科学工程、国家自然科学基金重点</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面上项目等</w:t>
      </w:r>
      <w:r>
        <w:rPr>
          <w:rFonts w:hint="eastAsia" w:asciiTheme="minorEastAsia" w:hAnsiTheme="minorEastAsia" w:cstheme="minorEastAsia"/>
          <w:color w:val="000000" w:themeColor="text1"/>
          <w:szCs w:val="21"/>
        </w:rPr>
        <w:t>国家级</w:t>
      </w:r>
      <w:r>
        <w:rPr>
          <w:rFonts w:asciiTheme="minorEastAsia" w:hAnsiTheme="minorEastAsia" w:cstheme="minorEastAsia"/>
          <w:color w:val="000000" w:themeColor="text1"/>
          <w:szCs w:val="21"/>
        </w:rPr>
        <w:t>科研项目</w:t>
      </w:r>
      <w:r>
        <w:rPr>
          <w:rFonts w:hint="eastAsia" w:asciiTheme="minorEastAsia" w:hAnsiTheme="minorEastAsia" w:cstheme="minorEastAsia"/>
          <w:color w:val="000000" w:themeColor="text1"/>
          <w:szCs w:val="21"/>
        </w:rPr>
        <w:t>数</w:t>
      </w:r>
      <w:r>
        <w:rPr>
          <w:rFonts w:asciiTheme="minorEastAsia" w:hAnsiTheme="minorEastAsia" w:cstheme="minorEastAsia"/>
          <w:color w:val="000000" w:themeColor="text1"/>
          <w:szCs w:val="21"/>
        </w:rPr>
        <w:t>十项</w:t>
      </w:r>
      <w:r>
        <w:rPr>
          <w:rFonts w:hint="eastAsia" w:asciiTheme="minorEastAsia" w:hAnsiTheme="minorEastAsia" w:cstheme="minorEastAsia"/>
          <w:color w:val="000000" w:themeColor="text1"/>
          <w:szCs w:val="21"/>
        </w:rPr>
        <w:t>，发表SCI论文数百篇；两位教授进入ESI全球高被引学者行列；</w:t>
      </w:r>
      <w:r>
        <w:rPr>
          <w:rFonts w:asciiTheme="minorEastAsia" w:hAnsiTheme="minorEastAsia" w:cstheme="minorEastAsia"/>
          <w:color w:val="000000" w:themeColor="text1"/>
          <w:szCs w:val="21"/>
        </w:rPr>
        <w:t>获得</w:t>
      </w:r>
      <w:r>
        <w:rPr>
          <w:rFonts w:hint="eastAsia" w:asciiTheme="minorEastAsia" w:hAnsiTheme="minorEastAsia" w:cstheme="minorEastAsia"/>
          <w:color w:val="000000" w:themeColor="text1"/>
          <w:szCs w:val="21"/>
        </w:rPr>
        <w:t>多项</w:t>
      </w:r>
      <w:r>
        <w:rPr>
          <w:rFonts w:asciiTheme="minorEastAsia" w:hAnsiTheme="minorEastAsia" w:cstheme="minorEastAsia"/>
          <w:color w:val="000000" w:themeColor="text1"/>
          <w:szCs w:val="21"/>
        </w:rPr>
        <w:t>上海市教学成果奖</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上海市科技进步奖。</w:t>
      </w:r>
    </w:p>
    <w:p>
      <w:pPr>
        <w:spacing w:line="360" w:lineRule="auto"/>
        <w:ind w:firstLine="420" w:firstLineChars="200"/>
        <w:jc w:val="left"/>
        <w:rPr>
          <w:rFonts w:asciiTheme="minorEastAsia" w:hAnsiTheme="minorEastAsia" w:cstheme="minorEastAsia"/>
          <w:color w:val="000000" w:themeColor="text1"/>
          <w:szCs w:val="21"/>
        </w:rPr>
      </w:pPr>
      <w:r>
        <w:rPr>
          <w:rFonts w:asciiTheme="minorEastAsia" w:hAnsiTheme="minorEastAsia" w:cstheme="minorEastAsia"/>
          <w:color w:val="000000" w:themeColor="text1"/>
          <w:szCs w:val="21"/>
        </w:rPr>
        <w:t>秉承“崇德博学</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砺志尚实”的</w:t>
      </w:r>
      <w:r>
        <w:rPr>
          <w:rFonts w:hint="eastAsia" w:asciiTheme="minorEastAsia" w:hAnsiTheme="minorEastAsia" w:cstheme="minorEastAsia"/>
          <w:color w:val="000000" w:themeColor="text1"/>
          <w:szCs w:val="21"/>
        </w:rPr>
        <w:t>东华</w:t>
      </w:r>
      <w:r>
        <w:rPr>
          <w:rFonts w:asciiTheme="minorEastAsia" w:hAnsiTheme="minorEastAsia" w:cstheme="minorEastAsia"/>
          <w:color w:val="000000" w:themeColor="text1"/>
          <w:szCs w:val="21"/>
        </w:rPr>
        <w:t>精神</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“遵理谨学、笃行求真”</w:t>
      </w:r>
      <w:r>
        <w:rPr>
          <w:rFonts w:hint="eastAsia" w:asciiTheme="minorEastAsia" w:hAnsiTheme="minorEastAsia" w:cstheme="minorEastAsia"/>
          <w:color w:val="000000" w:themeColor="text1"/>
          <w:szCs w:val="21"/>
        </w:rPr>
        <w:t>的办学思想</w:t>
      </w:r>
      <w:r>
        <w:rPr>
          <w:rFonts w:asciiTheme="minorEastAsia" w:hAnsiTheme="minorEastAsia" w:cstheme="minorEastAsia"/>
          <w:color w:val="000000" w:themeColor="text1"/>
          <w:szCs w:val="21"/>
        </w:rPr>
        <w:t>，依托上海教育资源的综合优势和</w:t>
      </w:r>
      <w:r>
        <w:rPr>
          <w:rFonts w:hint="eastAsia" w:asciiTheme="minorEastAsia" w:hAnsiTheme="minorEastAsia" w:cstheme="minorEastAsia"/>
          <w:color w:val="000000" w:themeColor="text1"/>
          <w:szCs w:val="21"/>
        </w:rPr>
        <w:t>强大的</w:t>
      </w:r>
      <w:r>
        <w:rPr>
          <w:rFonts w:asciiTheme="minorEastAsia" w:hAnsiTheme="minorEastAsia" w:cstheme="minorEastAsia"/>
          <w:color w:val="000000" w:themeColor="text1"/>
          <w:szCs w:val="21"/>
        </w:rPr>
        <w:t>国际化背景，结合学科前沿</w:t>
      </w:r>
      <w:r>
        <w:rPr>
          <w:rFonts w:hint="eastAsia" w:asciiTheme="minorEastAsia" w:hAnsiTheme="minorEastAsia" w:cstheme="minorEastAsia"/>
          <w:color w:val="000000" w:themeColor="text1"/>
          <w:szCs w:val="21"/>
        </w:rPr>
        <w:t>和发展趋势</w:t>
      </w:r>
      <w:r>
        <w:rPr>
          <w:rFonts w:asciiTheme="minorEastAsia" w:hAnsiTheme="minorEastAsia" w:cstheme="minorEastAsia"/>
          <w:color w:val="000000" w:themeColor="text1"/>
          <w:szCs w:val="21"/>
        </w:rPr>
        <w:t>以及</w:t>
      </w:r>
      <w:r>
        <w:rPr>
          <w:rFonts w:hint="eastAsia" w:asciiTheme="minorEastAsia" w:hAnsiTheme="minorEastAsia" w:cstheme="minorEastAsia"/>
          <w:color w:val="000000" w:themeColor="text1"/>
          <w:szCs w:val="21"/>
        </w:rPr>
        <w:t>数字化</w:t>
      </w:r>
      <w:r>
        <w:rPr>
          <w:rFonts w:asciiTheme="minorEastAsia" w:hAnsiTheme="minorEastAsia" w:cstheme="minorEastAsia"/>
          <w:color w:val="000000" w:themeColor="text1"/>
          <w:szCs w:val="21"/>
        </w:rPr>
        <w:t>科技社会</w:t>
      </w:r>
      <w:r>
        <w:rPr>
          <w:rFonts w:hint="eastAsia" w:asciiTheme="minorEastAsia" w:hAnsiTheme="minorEastAsia" w:cstheme="minorEastAsia"/>
          <w:color w:val="000000" w:themeColor="text1"/>
          <w:szCs w:val="21"/>
        </w:rPr>
        <w:t>的</w:t>
      </w:r>
      <w:r>
        <w:rPr>
          <w:rFonts w:asciiTheme="minorEastAsia" w:hAnsiTheme="minorEastAsia" w:cstheme="minorEastAsia"/>
          <w:color w:val="000000" w:themeColor="text1"/>
          <w:szCs w:val="21"/>
        </w:rPr>
        <w:t>发展方向</w:t>
      </w:r>
      <w:r>
        <w:rPr>
          <w:rFonts w:hint="eastAsia" w:asciiTheme="minorEastAsia" w:hAnsiTheme="minorEastAsia" w:cstheme="minorEastAsia"/>
          <w:color w:val="000000" w:themeColor="text1"/>
          <w:szCs w:val="21"/>
        </w:rPr>
        <w:t>，学院持续</w:t>
      </w:r>
      <w:r>
        <w:rPr>
          <w:rFonts w:asciiTheme="minorEastAsia" w:hAnsiTheme="minorEastAsia" w:cstheme="minorEastAsia"/>
          <w:color w:val="000000" w:themeColor="text1"/>
          <w:szCs w:val="21"/>
        </w:rPr>
        <w:t>优化课程设置</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加强内涵建设</w:t>
      </w:r>
      <w:r>
        <w:rPr>
          <w:rFonts w:hint="eastAsia" w:asciiTheme="minorEastAsia" w:hAnsiTheme="minorEastAsia" w:cstheme="minorEastAsia"/>
          <w:color w:val="000000" w:themeColor="text1"/>
          <w:szCs w:val="21"/>
        </w:rPr>
        <w:t>、拓宽</w:t>
      </w:r>
      <w:r>
        <w:rPr>
          <w:rFonts w:asciiTheme="minorEastAsia" w:hAnsiTheme="minorEastAsia" w:cstheme="minorEastAsia"/>
          <w:color w:val="000000" w:themeColor="text1"/>
          <w:szCs w:val="21"/>
        </w:rPr>
        <w:t>国际联合</w:t>
      </w:r>
      <w:r>
        <w:rPr>
          <w:rFonts w:hint="eastAsia" w:asciiTheme="minorEastAsia" w:hAnsiTheme="minorEastAsia" w:cstheme="minorEastAsia"/>
          <w:color w:val="000000" w:themeColor="text1"/>
          <w:szCs w:val="21"/>
        </w:rPr>
        <w:t>办学渠道，</w:t>
      </w:r>
      <w:r>
        <w:rPr>
          <w:rFonts w:asciiTheme="minorEastAsia" w:hAnsiTheme="minorEastAsia" w:cstheme="minorEastAsia"/>
          <w:color w:val="000000" w:themeColor="text1"/>
          <w:szCs w:val="21"/>
        </w:rPr>
        <w:t>培养了一大批具有</w:t>
      </w:r>
      <w:r>
        <w:rPr>
          <w:rFonts w:hint="eastAsia" w:asciiTheme="minorEastAsia" w:hAnsiTheme="minorEastAsia" w:cstheme="minorEastAsia"/>
          <w:color w:val="000000" w:themeColor="text1"/>
          <w:szCs w:val="21"/>
        </w:rPr>
        <w:t>扎实</w:t>
      </w:r>
      <w:r>
        <w:rPr>
          <w:rFonts w:asciiTheme="minorEastAsia" w:hAnsiTheme="minorEastAsia" w:cstheme="minorEastAsia"/>
          <w:color w:val="000000" w:themeColor="text1"/>
          <w:szCs w:val="21"/>
        </w:rPr>
        <w:t>数理基础</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综合</w:t>
      </w:r>
      <w:r>
        <w:rPr>
          <w:rFonts w:hint="eastAsia" w:asciiTheme="minorEastAsia" w:hAnsiTheme="minorEastAsia" w:cstheme="minorEastAsia"/>
          <w:color w:val="000000" w:themeColor="text1"/>
          <w:szCs w:val="21"/>
        </w:rPr>
        <w:t>能力强</w:t>
      </w:r>
      <w:r>
        <w:rPr>
          <w:rFonts w:asciiTheme="minorEastAsia" w:hAnsiTheme="minorEastAsia" w:cstheme="minorEastAsia"/>
          <w:color w:val="000000" w:themeColor="text1"/>
          <w:szCs w:val="21"/>
        </w:rPr>
        <w:t>的优秀才俊</w:t>
      </w:r>
      <w:r>
        <w:rPr>
          <w:rFonts w:hint="eastAsia" w:asciiTheme="minorEastAsia" w:hAnsiTheme="minorEastAsia" w:cstheme="minorEastAsia"/>
          <w:color w:val="000000" w:themeColor="text1"/>
          <w:szCs w:val="21"/>
        </w:rPr>
        <w:t>。学院校友中，</w:t>
      </w:r>
      <w:r>
        <w:rPr>
          <w:rFonts w:asciiTheme="minorEastAsia" w:hAnsiTheme="minorEastAsia" w:cstheme="minorEastAsia"/>
          <w:color w:val="000000" w:themeColor="text1"/>
          <w:szCs w:val="21"/>
        </w:rPr>
        <w:t>有</w:t>
      </w:r>
      <w:r>
        <w:rPr>
          <w:rFonts w:hint="eastAsia" w:asciiTheme="minorEastAsia" w:hAnsiTheme="minorEastAsia" w:cstheme="minorEastAsia"/>
          <w:color w:val="000000" w:themeColor="text1"/>
          <w:szCs w:val="21"/>
        </w:rPr>
        <w:t>曾任</w:t>
      </w:r>
      <w:r>
        <w:rPr>
          <w:rFonts w:asciiTheme="minorEastAsia" w:hAnsiTheme="minorEastAsia" w:cstheme="minorEastAsia"/>
          <w:color w:val="000000" w:themeColor="text1"/>
          <w:szCs w:val="21"/>
        </w:rPr>
        <w:t>中国工程概率统计协会常务副理事长</w:t>
      </w:r>
      <w:r>
        <w:rPr>
          <w:rFonts w:hint="eastAsia" w:asciiTheme="minorEastAsia" w:hAnsiTheme="minorEastAsia" w:cstheme="minorEastAsia"/>
          <w:color w:val="000000" w:themeColor="text1"/>
          <w:szCs w:val="21"/>
        </w:rPr>
        <w:t>的</w:t>
      </w:r>
      <w:r>
        <w:rPr>
          <w:rFonts w:asciiTheme="minorEastAsia" w:hAnsiTheme="minorEastAsia" w:cstheme="minorEastAsia"/>
          <w:color w:val="000000" w:themeColor="text1"/>
          <w:szCs w:val="21"/>
        </w:rPr>
        <w:t>国家级杰出突出贡献专家吴让泉教授</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新中国第一批有杰出贡献的博士学位获得者李绍宽教授</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物理教育界享有盛誉的“</w:t>
      </w:r>
      <w:r>
        <w:rPr>
          <w:rFonts w:hint="eastAsia" w:asciiTheme="minorEastAsia" w:hAnsiTheme="minorEastAsia" w:cstheme="minorEastAsia"/>
          <w:color w:val="000000" w:themeColor="text1"/>
          <w:szCs w:val="21"/>
        </w:rPr>
        <w:t>普通</w:t>
      </w:r>
      <w:r>
        <w:rPr>
          <w:rFonts w:asciiTheme="minorEastAsia" w:hAnsiTheme="minorEastAsia" w:cstheme="minorEastAsia"/>
          <w:color w:val="000000" w:themeColor="text1"/>
          <w:szCs w:val="21"/>
        </w:rPr>
        <w:t>物理</w:t>
      </w:r>
      <w:r>
        <w:rPr>
          <w:rFonts w:hint="eastAsia" w:asciiTheme="minorEastAsia" w:hAnsiTheme="minorEastAsia" w:cstheme="minorEastAsia"/>
          <w:color w:val="000000" w:themeColor="text1"/>
          <w:szCs w:val="21"/>
        </w:rPr>
        <w:t>学</w:t>
      </w:r>
      <w:r>
        <w:rPr>
          <w:rFonts w:asciiTheme="minorEastAsia" w:hAnsiTheme="minorEastAsia" w:cstheme="minorEastAsia"/>
          <w:color w:val="000000" w:themeColor="text1"/>
          <w:szCs w:val="21"/>
        </w:rPr>
        <w:t>-程江版”教材作者、第一届高校工科物理教材编审委员会主任委员程守洙教授</w:t>
      </w:r>
      <w:r>
        <w:rPr>
          <w:rFonts w:hint="eastAsia" w:asciiTheme="minorEastAsia" w:hAnsiTheme="minorEastAsia" w:cstheme="minorEastAsia"/>
          <w:color w:val="000000" w:themeColor="text1"/>
          <w:szCs w:val="21"/>
        </w:rPr>
        <w:t>，</w:t>
      </w:r>
      <w:r>
        <w:rPr>
          <w:rFonts w:asciiTheme="minorEastAsia" w:hAnsiTheme="minorEastAsia" w:cstheme="minorEastAsia"/>
          <w:color w:val="000000" w:themeColor="text1"/>
          <w:szCs w:val="21"/>
        </w:rPr>
        <w:t>80年代连续三年国外发表论文数进入全国前十名的郝天护教授等</w:t>
      </w:r>
      <w:r>
        <w:rPr>
          <w:rFonts w:hint="eastAsia" w:asciiTheme="minorEastAsia" w:hAnsiTheme="minorEastAsia" w:cstheme="minorEastAsia"/>
          <w:color w:val="000000" w:themeColor="text1"/>
          <w:szCs w:val="21"/>
        </w:rPr>
        <w:t>。近年毕业生中，许多人已在</w:t>
      </w:r>
      <w:r>
        <w:rPr>
          <w:rFonts w:asciiTheme="minorEastAsia" w:hAnsiTheme="minorEastAsia" w:cstheme="minorEastAsia"/>
          <w:color w:val="000000" w:themeColor="text1"/>
          <w:szCs w:val="21"/>
        </w:rPr>
        <w:t>国内外著名大学、研究机构、国家机关、企事业单位</w:t>
      </w:r>
      <w:r>
        <w:rPr>
          <w:rFonts w:hint="eastAsia" w:asciiTheme="minorEastAsia" w:hAnsiTheme="minorEastAsia" w:cstheme="minorEastAsia"/>
          <w:color w:val="000000" w:themeColor="text1"/>
          <w:szCs w:val="21"/>
        </w:rPr>
        <w:t>中崭露头角，成为</w:t>
      </w:r>
      <w:r>
        <w:rPr>
          <w:rFonts w:asciiTheme="minorEastAsia" w:hAnsiTheme="minorEastAsia" w:cstheme="minorEastAsia"/>
          <w:color w:val="000000" w:themeColor="text1"/>
          <w:szCs w:val="21"/>
        </w:rPr>
        <w:t>金融、软件、微电子</w:t>
      </w:r>
      <w:r>
        <w:rPr>
          <w:rFonts w:hint="eastAsia" w:asciiTheme="minorEastAsia" w:hAnsiTheme="minorEastAsia" w:cstheme="minorEastAsia"/>
          <w:color w:val="000000" w:themeColor="text1"/>
          <w:szCs w:val="21"/>
        </w:rPr>
        <w:t>和</w:t>
      </w:r>
      <w:r>
        <w:rPr>
          <w:rFonts w:asciiTheme="minorEastAsia" w:hAnsiTheme="minorEastAsia" w:cstheme="minorEastAsia"/>
          <w:color w:val="000000" w:themeColor="text1"/>
          <w:szCs w:val="21"/>
        </w:rPr>
        <w:t>光电子等</w:t>
      </w:r>
      <w:r>
        <w:rPr>
          <w:rFonts w:hint="eastAsia" w:asciiTheme="minorEastAsia" w:hAnsiTheme="minorEastAsia" w:cstheme="minorEastAsia"/>
          <w:color w:val="000000" w:themeColor="text1"/>
          <w:szCs w:val="21"/>
        </w:rPr>
        <w:t>高新技术行业的精英</w:t>
      </w:r>
      <w:r>
        <w:rPr>
          <w:rFonts w:asciiTheme="minorEastAsia" w:hAnsiTheme="minorEastAsia" w:cstheme="minorEastAsia"/>
          <w:color w:val="000000" w:themeColor="text1"/>
          <w:szCs w:val="21"/>
        </w:rPr>
        <w:t>。 </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为促进高校之间的沟通交流，实现优质实验平台和教学资源的有效共享，增强广大学子对数学、物理学、光学工程和应用统计</w:t>
      </w:r>
      <w:bookmarkStart w:id="0" w:name="_GoBack"/>
      <w:bookmarkEnd w:id="0"/>
      <w:r>
        <w:rPr>
          <w:rFonts w:hint="eastAsia" w:asciiTheme="minorEastAsia" w:hAnsiTheme="minorEastAsia" w:cstheme="minorEastAsia"/>
          <w:color w:val="000000" w:themeColor="text1"/>
          <w:szCs w:val="21"/>
        </w:rPr>
        <w:t>等专业的学习兴趣，选拔优秀大学生攻读我校相关专业学术型研究生，东华大学理学院定于2019年5月31日-6月2日在我校松江校区举办优秀大学生夏令营。夏令营面向全国招收拟报考2020年硕士研究生的优秀理工科学生，主要安排包括招生宣讲、学术讲座、座谈交流、参观活动、推免生面试等。夏令营结束后向营员颁发2019年东华大学理学院夏令营结业证书。</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一、报名时间和方式</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本期夏令营即日起接受在东华大学研究生招生学生平台报名，5月15日截止。在填写报名信息后，打包压缩上传报名材料，</w:t>
      </w:r>
      <w:r>
        <w:rPr>
          <w:rFonts w:hint="eastAsia" w:asciiTheme="minorEastAsia" w:hAnsiTheme="minorEastAsia" w:cstheme="minorEastAsia"/>
          <w:b/>
          <w:bCs/>
          <w:color w:val="FF0000"/>
          <w:szCs w:val="21"/>
        </w:rPr>
        <w:t>必须为zip格式！</w:t>
      </w:r>
      <w:r>
        <w:rPr>
          <w:rFonts w:hint="eastAsia" w:asciiTheme="minorEastAsia" w:hAnsiTheme="minorEastAsia" w:cstheme="minorEastAsia"/>
          <w:color w:val="000000" w:themeColor="text1"/>
          <w:szCs w:val="21"/>
        </w:rPr>
        <w:t>并命名为“姓名+学校+拟报考专业”。</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材料包含以下内容：</w:t>
      </w:r>
    </w:p>
    <w:p>
      <w:pPr>
        <w:spacing w:line="360" w:lineRule="auto"/>
        <w:ind w:firstLine="4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1、《2019年东华大学理学院优秀大学生夏令营申请表》</w:t>
      </w:r>
      <w:r>
        <w:rPr>
          <w:rFonts w:hint="eastAsia" w:asciiTheme="minorEastAsia" w:hAnsiTheme="minorEastAsia" w:cstheme="minorEastAsia"/>
          <w:b/>
          <w:bCs/>
          <w:color w:val="FF0000"/>
          <w:szCs w:val="21"/>
        </w:rPr>
        <w:t>电子版和扫描件（含签名）</w:t>
      </w:r>
      <w:r>
        <w:rPr>
          <w:rFonts w:hint="eastAsia" w:asciiTheme="minorEastAsia" w:hAnsiTheme="minorEastAsia" w:cstheme="minorEastAsia"/>
          <w:color w:val="000000" w:themeColor="text1"/>
          <w:szCs w:val="21"/>
        </w:rPr>
        <w:t xml:space="preserve">各一份，申请表见附件，也可在东华大学理学院网站下载 (位置：首页&gt;招生就业&gt;研究生招生) </w:t>
      </w:r>
    </w:p>
    <w:p>
      <w:pPr>
        <w:spacing w:line="360" w:lineRule="auto"/>
        <w:jc w:val="left"/>
        <w:rPr>
          <w:rFonts w:asciiTheme="minorEastAsia" w:hAnsiTheme="minorEastAsia" w:cstheme="minorEastAsia"/>
          <w:b/>
          <w:color w:val="FF00FF"/>
          <w:szCs w:val="21"/>
        </w:rPr>
      </w:pPr>
      <w:r>
        <w:rPr>
          <w:rFonts w:hint="eastAsia" w:asciiTheme="minorEastAsia" w:hAnsiTheme="minorEastAsia" w:cstheme="minorEastAsia"/>
          <w:b/>
          <w:color w:val="FF00FF"/>
          <w:szCs w:val="21"/>
        </w:rPr>
        <w:t>http://scdhu.dhu.edu.cn/b6/16/c3507a177686/page.htm</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2、本科阶段成绩单原件和专业排名（均加盖教务部门或院系公章）；</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3、身份证（正反面）扫描件、学生证（封面和个人信息页）扫面件；</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4、其他证明材料（如已发表论文或申请专利的复印件、奖状复印件、英语四/六级成绩单等能证明个人能力的证书复印件）；</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二、资格审查</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本期夏令营招生人数预计为100人，由东华大学理学院夏令营组委会负责资格审查，夏令营入选者名单将于5月22日前于研究生招生学生平台和东华大学理学院网站同时公布，未入选者，不另行通知。本次活动的最终解释权归东华大学理学院。</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三、夏令营优惠政策</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1、对于获得免试推荐研究生资格且有意选择攻读东华大学理学院研究生的学生，优先录取，且享受针对优异生的新生奖学金。</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2、参加夏令营的同学，在符合国家录取分数线的前提下，复试分数线总分可以低于报考专业复试分数线5分。</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夏令营活动期间，我院免收学生的学费和资料费，为学生提供免费食宿，标准为学校食堂和经济型酒店。车费请先自理，后面若报考我院，外地高校学生按照火车票学生硬座或二等座的标准实报实销（请保存并提交往返交通费发票）。</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四、报到时间和地点</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报到时间：2019年5月31日8:30-11:00</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报到地点：上海市松江区人民北路2999号东华大学2号学院楼454室</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报到时请务必带好身份证和学生证</w:t>
      </w:r>
    </w:p>
    <w:p>
      <w:pPr>
        <w:spacing w:line="360" w:lineRule="auto"/>
        <w:ind w:firstLine="422" w:firstLineChars="200"/>
        <w:jc w:val="lef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五、联系方式</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联系人一：韩老师</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电话：021-67792331*802传真021-67792085</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地址：上海市松江区人民北路2999号东华大学2号学院楼2439室</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邮编：201620</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 xml:space="preserve">联系人二： 程乔欣同学 19802110552 ； 陈茗同学18956371958 </w:t>
      </w:r>
    </w:p>
    <w:p>
      <w:pPr>
        <w:spacing w:line="360" w:lineRule="auto"/>
        <w:ind w:firstLine="420" w:firstLineChars="20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夏令营QQ群号：985329789（名称：东华大学理学院夏令营）</w:t>
      </w:r>
    </w:p>
    <w:p>
      <w:pPr>
        <w:ind w:right="315" w:firstLine="105" w:firstLineChars="50"/>
        <w:jc w:val="righ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东华大学理学院</w:t>
      </w:r>
    </w:p>
    <w:p>
      <w:pPr>
        <w:wordWrap w:val="0"/>
        <w:ind w:right="315" w:firstLine="105" w:firstLineChars="50"/>
        <w:jc w:val="right"/>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2019年4月18日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365B46"/>
    <w:rsid w:val="000125B5"/>
    <w:rsid w:val="00013678"/>
    <w:rsid w:val="00020A7E"/>
    <w:rsid w:val="00043714"/>
    <w:rsid w:val="000A2568"/>
    <w:rsid w:val="000B3448"/>
    <w:rsid w:val="000B6FCB"/>
    <w:rsid w:val="001027A1"/>
    <w:rsid w:val="00161BCF"/>
    <w:rsid w:val="0017151E"/>
    <w:rsid w:val="00177BDD"/>
    <w:rsid w:val="001803A2"/>
    <w:rsid w:val="001E33F1"/>
    <w:rsid w:val="001F1832"/>
    <w:rsid w:val="0020173B"/>
    <w:rsid w:val="00204E94"/>
    <w:rsid w:val="00217591"/>
    <w:rsid w:val="00226D04"/>
    <w:rsid w:val="00267797"/>
    <w:rsid w:val="002C787D"/>
    <w:rsid w:val="00306132"/>
    <w:rsid w:val="003209C0"/>
    <w:rsid w:val="00333186"/>
    <w:rsid w:val="0034419E"/>
    <w:rsid w:val="00351238"/>
    <w:rsid w:val="00365B46"/>
    <w:rsid w:val="00365E48"/>
    <w:rsid w:val="00371BAD"/>
    <w:rsid w:val="003D032F"/>
    <w:rsid w:val="004552E0"/>
    <w:rsid w:val="004A1730"/>
    <w:rsid w:val="004B4452"/>
    <w:rsid w:val="004C2D28"/>
    <w:rsid w:val="004E382E"/>
    <w:rsid w:val="00530C08"/>
    <w:rsid w:val="0055355C"/>
    <w:rsid w:val="00574CCC"/>
    <w:rsid w:val="005873C9"/>
    <w:rsid w:val="005E5130"/>
    <w:rsid w:val="006015D0"/>
    <w:rsid w:val="006109D9"/>
    <w:rsid w:val="00616A1D"/>
    <w:rsid w:val="006809D2"/>
    <w:rsid w:val="006D175A"/>
    <w:rsid w:val="0070225B"/>
    <w:rsid w:val="00703276"/>
    <w:rsid w:val="00723310"/>
    <w:rsid w:val="00741805"/>
    <w:rsid w:val="00764195"/>
    <w:rsid w:val="0077508C"/>
    <w:rsid w:val="007B2859"/>
    <w:rsid w:val="007B2B24"/>
    <w:rsid w:val="007C06EA"/>
    <w:rsid w:val="007C0CE6"/>
    <w:rsid w:val="007C2482"/>
    <w:rsid w:val="0083345F"/>
    <w:rsid w:val="008367AB"/>
    <w:rsid w:val="00880162"/>
    <w:rsid w:val="008B4A50"/>
    <w:rsid w:val="008E4B95"/>
    <w:rsid w:val="008E627D"/>
    <w:rsid w:val="008F466F"/>
    <w:rsid w:val="008F6CAA"/>
    <w:rsid w:val="00905366"/>
    <w:rsid w:val="0096389C"/>
    <w:rsid w:val="00996679"/>
    <w:rsid w:val="009A6565"/>
    <w:rsid w:val="009D3144"/>
    <w:rsid w:val="009F2153"/>
    <w:rsid w:val="00A223C4"/>
    <w:rsid w:val="00A3325C"/>
    <w:rsid w:val="00AB61BE"/>
    <w:rsid w:val="00AB7B87"/>
    <w:rsid w:val="00AF0627"/>
    <w:rsid w:val="00B41840"/>
    <w:rsid w:val="00B60FE4"/>
    <w:rsid w:val="00BA3E41"/>
    <w:rsid w:val="00BB7FCA"/>
    <w:rsid w:val="00BD2A4F"/>
    <w:rsid w:val="00C86DD7"/>
    <w:rsid w:val="00CA1A41"/>
    <w:rsid w:val="00CA6DA5"/>
    <w:rsid w:val="00CB3689"/>
    <w:rsid w:val="00CC38BA"/>
    <w:rsid w:val="00D0322D"/>
    <w:rsid w:val="00D11D87"/>
    <w:rsid w:val="00D14EBE"/>
    <w:rsid w:val="00D27F0D"/>
    <w:rsid w:val="00D62809"/>
    <w:rsid w:val="00D96DD1"/>
    <w:rsid w:val="00DA458A"/>
    <w:rsid w:val="00DA6FA6"/>
    <w:rsid w:val="00DC1D3C"/>
    <w:rsid w:val="00DD1DC2"/>
    <w:rsid w:val="00DE5A55"/>
    <w:rsid w:val="00E00D22"/>
    <w:rsid w:val="00E5117A"/>
    <w:rsid w:val="00E64081"/>
    <w:rsid w:val="00E7066E"/>
    <w:rsid w:val="00E80638"/>
    <w:rsid w:val="00E83EC7"/>
    <w:rsid w:val="00E92EDA"/>
    <w:rsid w:val="00EB1147"/>
    <w:rsid w:val="00EB1BBB"/>
    <w:rsid w:val="00EC00C4"/>
    <w:rsid w:val="00F0329C"/>
    <w:rsid w:val="00F07B22"/>
    <w:rsid w:val="00F556A6"/>
    <w:rsid w:val="00F736D1"/>
    <w:rsid w:val="00FB3980"/>
    <w:rsid w:val="00FD515A"/>
    <w:rsid w:val="00FF6A8A"/>
    <w:rsid w:val="1E726D03"/>
    <w:rsid w:val="25611159"/>
    <w:rsid w:val="300E4334"/>
    <w:rsid w:val="36A003AE"/>
    <w:rsid w:val="42800DA9"/>
    <w:rsid w:val="42CC50F4"/>
    <w:rsid w:val="4551071A"/>
    <w:rsid w:val="467478FB"/>
    <w:rsid w:val="5E93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qFormat/>
    <w:uiPriority w:val="0"/>
    <w:rPr>
      <w:rFonts w:ascii="Calibri" w:hAnsi="Calibri" w:eastAsia="宋体" w:cs="Times New Roman"/>
      <w:sz w:val="20"/>
      <w:szCs w:val="20"/>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sz w:val="24"/>
      <w:szCs w:val="24"/>
    </w:rPr>
  </w:style>
  <w:style w:type="character" w:styleId="8">
    <w:name w:val="Hyperlink"/>
    <w:basedOn w:val="7"/>
    <w:unhideWhenUsed/>
    <w:qFormat/>
    <w:uiPriority w:val="99"/>
    <w:rPr>
      <w:color w:val="0000FF" w:themeColor="hyperlink"/>
      <w:u w:val="single"/>
    </w:rPr>
  </w:style>
  <w:style w:type="character" w:styleId="9">
    <w:name w:val="annotation reference"/>
    <w:semiHidden/>
    <w:qFormat/>
    <w:uiPriority w:val="0"/>
    <w:rPr>
      <w:sz w:val="16"/>
      <w:szCs w:val="16"/>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批注框文本 Char"/>
    <w:basedOn w:val="7"/>
    <w:link w:val="3"/>
    <w:semiHidden/>
    <w:qFormat/>
    <w:uiPriority w:val="99"/>
    <w:rPr>
      <w:sz w:val="18"/>
      <w:szCs w:val="18"/>
    </w:rPr>
  </w:style>
  <w:style w:type="character" w:customStyle="1" w:styleId="14">
    <w:name w:val="批注文字 Char"/>
    <w:basedOn w:val="7"/>
    <w:link w:val="2"/>
    <w:semiHidden/>
    <w:qFormat/>
    <w:uiPriority w:val="0"/>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519C0-0506-4278-9878-62677CC822D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385</Words>
  <Characters>2195</Characters>
  <Lines>18</Lines>
  <Paragraphs>5</Paragraphs>
  <TotalTime>91</TotalTime>
  <ScaleCrop>false</ScaleCrop>
  <LinksUpToDate>false</LinksUpToDate>
  <CharactersWithSpaces>2575</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2016-05-11T00:54:00Z</dcterms:created>
  <dc:creator>lenovo</dc:creator>
  <cp:lastModifiedBy>Administrator</cp:lastModifiedBy>
  <cp:lastPrinted>2016-05-03T07:31:00Z</cp:lastPrinted>
  <dcterms:modified xsi:type="dcterms:W3CDTF">2019-04-29T02:35:31Z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