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97" w:rsidRDefault="00793C2B">
      <w:pPr>
        <w:jc w:val="center"/>
        <w:rPr>
          <w:rFonts w:eastAsia="黑体"/>
          <w:b/>
          <w:sz w:val="36"/>
        </w:rPr>
      </w:pPr>
      <w:r>
        <w:rPr>
          <w:rFonts w:eastAsia="黑体" w:hint="eastAsia"/>
          <w:b/>
          <w:sz w:val="36"/>
        </w:rPr>
        <w:t>西南交通大学交通运输与物流学院</w:t>
      </w:r>
    </w:p>
    <w:p w:rsidR="009F2697" w:rsidRDefault="00793C2B">
      <w:pPr>
        <w:jc w:val="center"/>
        <w:rPr>
          <w:rFonts w:eastAsia="黑体"/>
          <w:b/>
          <w:sz w:val="36"/>
        </w:rPr>
      </w:pPr>
      <w:r>
        <w:rPr>
          <w:rFonts w:eastAsia="黑体" w:hint="eastAsia"/>
          <w:b/>
          <w:sz w:val="36"/>
        </w:rPr>
        <w:t>2018</w:t>
      </w:r>
      <w:r>
        <w:rPr>
          <w:rFonts w:eastAsia="黑体" w:hint="eastAsia"/>
          <w:b/>
          <w:sz w:val="36"/>
        </w:rPr>
        <w:t>年非全日制硕士研究生招生复试及拟录取工作实施细则</w:t>
      </w:r>
    </w:p>
    <w:p w:rsidR="009F2697" w:rsidRDefault="009F2697">
      <w:pPr>
        <w:widowControl/>
        <w:shd w:val="clear" w:color="auto" w:fill="FFFFFF"/>
        <w:jc w:val="center"/>
        <w:outlineLvl w:val="1"/>
        <w:rPr>
          <w:rFonts w:ascii="微软雅黑" w:eastAsia="微软雅黑" w:hAnsi="微软雅黑" w:cs="宋体"/>
          <w:color w:val="000000"/>
          <w:kern w:val="0"/>
          <w:sz w:val="27"/>
          <w:szCs w:val="27"/>
        </w:rPr>
      </w:pPr>
    </w:p>
    <w:p w:rsidR="009F2697" w:rsidRDefault="00793C2B">
      <w:pPr>
        <w:pStyle w:val="a6"/>
        <w:spacing w:before="0" w:beforeAutospacing="0" w:after="0" w:afterAutospacing="0" w:line="360" w:lineRule="auto"/>
        <w:ind w:firstLineChars="100" w:firstLine="240"/>
        <w:rPr>
          <w:color w:val="000000"/>
        </w:rPr>
      </w:pPr>
      <w:r>
        <w:rPr>
          <w:rFonts w:hint="eastAsia"/>
          <w:color w:val="000000"/>
        </w:rPr>
        <w:t>单位名称（公章）：</w:t>
      </w:r>
      <w:r>
        <w:rPr>
          <w:rFonts w:hint="eastAsia"/>
          <w:color w:val="000000"/>
          <w:u w:val="single"/>
        </w:rPr>
        <w:t xml:space="preserve"> 交通运输与物流学院</w:t>
      </w:r>
      <w:r>
        <w:rPr>
          <w:rFonts w:hint="eastAsia"/>
          <w:color w:val="000000"/>
        </w:rPr>
        <w:t xml:space="preserve">   负责人签字：  2018年03月26日</w:t>
      </w:r>
    </w:p>
    <w:p w:rsidR="009F2697" w:rsidRDefault="00793C2B">
      <w:pPr>
        <w:widowControl/>
        <w:shd w:val="clear" w:color="auto" w:fill="FFFFFF"/>
        <w:spacing w:before="156"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根据《</w:t>
      </w:r>
      <w:bookmarkStart w:id="0" w:name="OLE_LINK9"/>
      <w:bookmarkStart w:id="1" w:name="OLE_LINK8"/>
      <w:bookmarkEnd w:id="0"/>
      <w:r>
        <w:rPr>
          <w:rFonts w:ascii="宋体" w:eastAsia="宋体" w:hAnsi="宋体" w:cs="宋体" w:hint="eastAsia"/>
          <w:color w:val="000000"/>
          <w:kern w:val="0"/>
          <w:sz w:val="24"/>
          <w:szCs w:val="24"/>
        </w:rPr>
        <w:t>西南交通大学2018年硕士研究生招生复试及拟录取工作实施办法</w:t>
      </w:r>
      <w:bookmarkEnd w:id="1"/>
      <w:r>
        <w:rPr>
          <w:rFonts w:ascii="宋体" w:eastAsia="宋体" w:hAnsi="宋体" w:cs="宋体" w:hint="eastAsia"/>
          <w:color w:val="000000"/>
          <w:kern w:val="0"/>
          <w:sz w:val="24"/>
          <w:szCs w:val="24"/>
        </w:rPr>
        <w:t>》要求，结合学院今年硕士研究生招生工作的实际情况，本着“公平、公正、公开”和“按需招生、德智体全面衡量、科学选拔、择优录取、宁缺毋滥、确保质量”的原则，制定西南交通大学交通运输与物流学院2018年非全日制硕士研究生招生复试及拟录取工作实施细则。</w:t>
      </w:r>
    </w:p>
    <w:p w:rsidR="00FC1BE6" w:rsidRPr="00FC1BE6" w:rsidRDefault="00FC1BE6" w:rsidP="00FC1BE6">
      <w:pPr>
        <w:spacing w:after="0" w:line="360" w:lineRule="auto"/>
        <w:rPr>
          <w:rFonts w:ascii="Times New Roman" w:eastAsia="黑体" w:hAnsi="Times New Roman" w:cs="Times New Roman"/>
          <w:b/>
          <w:sz w:val="28"/>
          <w:szCs w:val="28"/>
        </w:rPr>
      </w:pPr>
      <w:r w:rsidRPr="00FC1BE6">
        <w:rPr>
          <w:rFonts w:ascii="Times New Roman" w:eastAsia="黑体" w:hAnsi="Times New Roman" w:cs="Times New Roman"/>
          <w:b/>
          <w:sz w:val="28"/>
          <w:szCs w:val="28"/>
        </w:rPr>
        <w:t>一、</w:t>
      </w:r>
      <w:r w:rsidRPr="00FC1BE6">
        <w:rPr>
          <w:rFonts w:ascii="Times New Roman" w:eastAsia="黑体" w:hAnsi="Times New Roman" w:cs="Times New Roman"/>
          <w:b/>
          <w:sz w:val="28"/>
          <w:szCs w:val="28"/>
        </w:rPr>
        <w:t>2018</w:t>
      </w:r>
      <w:r w:rsidRPr="00FC1BE6">
        <w:rPr>
          <w:rFonts w:ascii="Times New Roman" w:eastAsia="黑体" w:hAnsi="Times New Roman" w:cs="Times New Roman"/>
          <w:b/>
          <w:sz w:val="28"/>
          <w:szCs w:val="28"/>
        </w:rPr>
        <w:t>年研究生招生工作领导小组</w:t>
      </w:r>
    </w:p>
    <w:p w:rsidR="00FC1BE6" w:rsidRPr="00FC1BE6" w:rsidRDefault="00FC1BE6" w:rsidP="00FC1BE6">
      <w:pPr>
        <w:spacing w:after="0" w:line="360" w:lineRule="auto"/>
        <w:ind w:firstLineChars="199" w:firstLine="478"/>
        <w:rPr>
          <w:rFonts w:ascii="Times New Roman" w:eastAsia="宋体" w:hAnsi="Times New Roman" w:cs="Times New Roman"/>
          <w:sz w:val="24"/>
          <w:szCs w:val="24"/>
        </w:rPr>
      </w:pPr>
      <w:r w:rsidRPr="00FC1BE6">
        <w:rPr>
          <w:rFonts w:ascii="Times New Roman" w:eastAsia="宋体" w:hAnsi="Times New Roman" w:cs="Times New Roman"/>
          <w:sz w:val="24"/>
          <w:szCs w:val="24"/>
        </w:rPr>
        <w:t>组长：</w:t>
      </w:r>
      <w:r w:rsidRPr="00FC1BE6">
        <w:rPr>
          <w:rFonts w:ascii="Times New Roman" w:eastAsia="宋体" w:hAnsi="Times New Roman" w:cs="Times New Roman" w:hint="eastAsia"/>
          <w:sz w:val="24"/>
          <w:szCs w:val="24"/>
        </w:rPr>
        <w:t>刘晓波</w:t>
      </w:r>
    </w:p>
    <w:p w:rsidR="00FC1BE6" w:rsidRPr="00FC1BE6" w:rsidRDefault="00FC1BE6" w:rsidP="00FC1BE6">
      <w:pPr>
        <w:spacing w:after="0" w:line="360" w:lineRule="auto"/>
        <w:ind w:firstLineChars="199" w:firstLine="478"/>
        <w:rPr>
          <w:rFonts w:ascii="Times New Roman" w:eastAsia="宋体" w:hAnsi="Times New Roman" w:cs="Times New Roman"/>
          <w:sz w:val="24"/>
          <w:szCs w:val="24"/>
        </w:rPr>
      </w:pPr>
      <w:r w:rsidRPr="00FC1BE6">
        <w:rPr>
          <w:rFonts w:ascii="Times New Roman" w:eastAsia="宋体" w:hAnsi="Times New Roman" w:cs="Times New Roman"/>
          <w:sz w:val="24"/>
          <w:szCs w:val="24"/>
        </w:rPr>
        <w:t>副组长：</w:t>
      </w:r>
      <w:r w:rsidRPr="00FC1BE6">
        <w:rPr>
          <w:rFonts w:ascii="Times New Roman" w:eastAsia="宋体" w:hAnsi="Times New Roman" w:cs="Times New Roman" w:hint="eastAsia"/>
          <w:sz w:val="24"/>
          <w:szCs w:val="24"/>
        </w:rPr>
        <w:t>江欣国</w:t>
      </w:r>
    </w:p>
    <w:p w:rsidR="00FC1BE6" w:rsidRPr="00FC1BE6" w:rsidRDefault="00FC1BE6" w:rsidP="00FC1BE6">
      <w:pPr>
        <w:spacing w:after="0" w:line="360" w:lineRule="auto"/>
        <w:ind w:firstLineChars="199" w:firstLine="478"/>
        <w:rPr>
          <w:rFonts w:ascii="Times New Roman" w:eastAsia="宋体" w:hAnsi="Times New Roman" w:cs="Times New Roman"/>
          <w:sz w:val="24"/>
          <w:szCs w:val="24"/>
        </w:rPr>
      </w:pPr>
      <w:r w:rsidRPr="00FC1BE6">
        <w:rPr>
          <w:rFonts w:ascii="Times New Roman" w:eastAsia="宋体" w:hAnsi="Times New Roman" w:cs="Times New Roman"/>
          <w:sz w:val="24"/>
          <w:szCs w:val="24"/>
        </w:rPr>
        <w:t>成员：</w:t>
      </w:r>
      <w:r w:rsidRPr="00FC1BE6">
        <w:rPr>
          <w:rFonts w:ascii="Times New Roman" w:eastAsia="宋体" w:hAnsi="Times New Roman" w:cs="Times New Roman" w:hint="eastAsia"/>
          <w:sz w:val="24"/>
          <w:szCs w:val="24"/>
        </w:rPr>
        <w:t>罗霞</w:t>
      </w:r>
      <w:r w:rsidR="002351B9">
        <w:rPr>
          <w:rFonts w:ascii="Times New Roman" w:eastAsia="宋体" w:hAnsi="Times New Roman" w:cs="Times New Roman" w:hint="eastAsia"/>
          <w:sz w:val="24"/>
          <w:szCs w:val="24"/>
        </w:rPr>
        <w:t xml:space="preserve">  </w:t>
      </w:r>
      <w:r w:rsidRPr="00FC1BE6">
        <w:rPr>
          <w:rFonts w:ascii="Times New Roman" w:eastAsia="宋体" w:hAnsi="Times New Roman" w:cs="Times New Roman" w:hint="eastAsia"/>
          <w:sz w:val="24"/>
          <w:szCs w:val="24"/>
        </w:rPr>
        <w:t>马驷</w:t>
      </w:r>
      <w:r w:rsidR="002351B9">
        <w:rPr>
          <w:rFonts w:ascii="Times New Roman" w:eastAsia="宋体" w:hAnsi="Times New Roman" w:cs="Times New Roman" w:hint="eastAsia"/>
          <w:sz w:val="24"/>
          <w:szCs w:val="24"/>
        </w:rPr>
        <w:t xml:space="preserve">  </w:t>
      </w:r>
      <w:r w:rsidRPr="00FC1BE6">
        <w:rPr>
          <w:rFonts w:ascii="Times New Roman" w:eastAsia="宋体" w:hAnsi="Times New Roman" w:cs="Times New Roman" w:hint="eastAsia"/>
          <w:sz w:val="24"/>
          <w:szCs w:val="24"/>
        </w:rPr>
        <w:t>张光远</w:t>
      </w:r>
      <w:r w:rsidR="002351B9">
        <w:rPr>
          <w:rFonts w:ascii="Times New Roman" w:eastAsia="宋体" w:hAnsi="Times New Roman" w:cs="Times New Roman" w:hint="eastAsia"/>
          <w:sz w:val="24"/>
          <w:szCs w:val="24"/>
        </w:rPr>
        <w:t xml:space="preserve">  </w:t>
      </w:r>
      <w:r w:rsidRPr="00FC1BE6">
        <w:rPr>
          <w:rFonts w:ascii="Times New Roman" w:eastAsia="宋体" w:hAnsi="Times New Roman" w:cs="Times New Roman" w:hint="eastAsia"/>
          <w:sz w:val="24"/>
          <w:szCs w:val="24"/>
        </w:rPr>
        <w:t>蒋阳升</w:t>
      </w:r>
      <w:r w:rsidR="002351B9">
        <w:rPr>
          <w:rFonts w:ascii="Times New Roman" w:eastAsia="宋体" w:hAnsi="Times New Roman" w:cs="Times New Roman" w:hint="eastAsia"/>
          <w:sz w:val="24"/>
          <w:szCs w:val="24"/>
        </w:rPr>
        <w:t xml:space="preserve">  </w:t>
      </w:r>
      <w:r w:rsidRPr="00FC1BE6">
        <w:rPr>
          <w:rFonts w:ascii="Times New Roman" w:eastAsia="宋体" w:hAnsi="Times New Roman" w:cs="Times New Roman" w:hint="eastAsia"/>
          <w:sz w:val="24"/>
          <w:szCs w:val="24"/>
        </w:rPr>
        <w:t>唐优华</w:t>
      </w:r>
      <w:r w:rsidR="002351B9">
        <w:rPr>
          <w:rFonts w:ascii="Times New Roman" w:eastAsia="宋体" w:hAnsi="Times New Roman" w:cs="Times New Roman" w:hint="eastAsia"/>
          <w:sz w:val="24"/>
          <w:szCs w:val="24"/>
        </w:rPr>
        <w:t xml:space="preserve">  </w:t>
      </w:r>
      <w:r w:rsidRPr="00FC1BE6">
        <w:rPr>
          <w:rFonts w:ascii="Times New Roman" w:eastAsia="宋体" w:hAnsi="Times New Roman" w:cs="Times New Roman" w:hint="eastAsia"/>
          <w:sz w:val="24"/>
          <w:szCs w:val="24"/>
        </w:rPr>
        <w:t>蹇明</w:t>
      </w:r>
      <w:r w:rsidR="002351B9">
        <w:rPr>
          <w:rFonts w:ascii="Times New Roman" w:eastAsia="宋体" w:hAnsi="Times New Roman" w:cs="Times New Roman" w:hint="eastAsia"/>
          <w:sz w:val="24"/>
          <w:szCs w:val="24"/>
        </w:rPr>
        <w:t xml:space="preserve">  </w:t>
      </w:r>
      <w:r w:rsidRPr="00FC1BE6">
        <w:rPr>
          <w:rFonts w:ascii="Times New Roman" w:eastAsia="宋体" w:hAnsi="Times New Roman" w:cs="Times New Roman" w:hint="eastAsia"/>
          <w:sz w:val="24"/>
          <w:szCs w:val="24"/>
        </w:rPr>
        <w:t>郑芳芳</w:t>
      </w:r>
      <w:r w:rsidR="002351B9">
        <w:rPr>
          <w:rFonts w:ascii="Times New Roman" w:eastAsia="宋体" w:hAnsi="Times New Roman" w:cs="Times New Roman" w:hint="eastAsia"/>
          <w:sz w:val="24"/>
          <w:szCs w:val="24"/>
        </w:rPr>
        <w:t xml:space="preserve">  </w:t>
      </w:r>
      <w:r w:rsidRPr="00FC1BE6">
        <w:rPr>
          <w:rFonts w:ascii="Times New Roman" w:eastAsia="宋体" w:hAnsi="Times New Roman" w:cs="Times New Roman" w:hint="eastAsia"/>
          <w:sz w:val="24"/>
          <w:szCs w:val="24"/>
        </w:rPr>
        <w:t>吴刚</w:t>
      </w:r>
    </w:p>
    <w:p w:rsidR="00FC1BE6" w:rsidRPr="00FC1BE6" w:rsidRDefault="00FC1BE6" w:rsidP="00FC1BE6">
      <w:pPr>
        <w:spacing w:after="0" w:line="360" w:lineRule="auto"/>
        <w:rPr>
          <w:rFonts w:ascii="Times New Roman" w:eastAsia="黑体" w:hAnsi="Times New Roman" w:cs="Times New Roman"/>
          <w:b/>
          <w:sz w:val="28"/>
          <w:szCs w:val="28"/>
        </w:rPr>
      </w:pPr>
      <w:r w:rsidRPr="00FC1BE6">
        <w:rPr>
          <w:rFonts w:ascii="Times New Roman" w:eastAsia="黑体" w:hAnsi="Times New Roman" w:cs="Times New Roman"/>
          <w:b/>
          <w:sz w:val="28"/>
          <w:szCs w:val="28"/>
        </w:rPr>
        <w:t>二、</w:t>
      </w:r>
      <w:r w:rsidRPr="00FC1BE6">
        <w:rPr>
          <w:rFonts w:ascii="Times New Roman" w:eastAsia="黑体" w:hAnsi="Times New Roman" w:cs="Times New Roman"/>
          <w:b/>
          <w:sz w:val="28"/>
          <w:szCs w:val="28"/>
        </w:rPr>
        <w:t>2018</w:t>
      </w:r>
      <w:r w:rsidRPr="00FC1BE6">
        <w:rPr>
          <w:rFonts w:ascii="Times New Roman" w:eastAsia="黑体" w:hAnsi="Times New Roman" w:cs="Times New Roman"/>
          <w:b/>
          <w:sz w:val="28"/>
          <w:szCs w:val="28"/>
        </w:rPr>
        <w:t>年硕士研究生招生复试及拟录取工作监督检查工作小组</w:t>
      </w:r>
    </w:p>
    <w:p w:rsidR="00FC1BE6" w:rsidRPr="00FC1BE6" w:rsidRDefault="00FC1BE6" w:rsidP="00FC1BE6">
      <w:pPr>
        <w:spacing w:after="0" w:line="360" w:lineRule="auto"/>
        <w:ind w:firstLineChars="203" w:firstLine="487"/>
        <w:rPr>
          <w:rFonts w:ascii="Times New Roman" w:eastAsia="宋体" w:hAnsi="Times New Roman" w:cs="Times New Roman"/>
          <w:sz w:val="24"/>
          <w:szCs w:val="24"/>
        </w:rPr>
      </w:pPr>
      <w:r w:rsidRPr="00FC1BE6">
        <w:rPr>
          <w:rFonts w:ascii="Times New Roman" w:eastAsia="宋体" w:hAnsi="Times New Roman" w:cs="Times New Roman"/>
          <w:sz w:val="24"/>
          <w:szCs w:val="24"/>
        </w:rPr>
        <w:t>组长：</w:t>
      </w:r>
      <w:r w:rsidRPr="00FC1BE6">
        <w:rPr>
          <w:rFonts w:ascii="Times New Roman" w:eastAsia="宋体" w:hAnsi="Times New Roman" w:cs="Times New Roman" w:hint="eastAsia"/>
          <w:sz w:val="24"/>
          <w:szCs w:val="24"/>
        </w:rPr>
        <w:t>郝建平</w:t>
      </w:r>
    </w:p>
    <w:p w:rsidR="00FC1BE6" w:rsidRPr="00FC1BE6" w:rsidRDefault="00FC1BE6" w:rsidP="00FC1BE6">
      <w:pPr>
        <w:spacing w:after="0" w:line="360" w:lineRule="auto"/>
        <w:ind w:firstLineChars="203" w:firstLine="487"/>
        <w:rPr>
          <w:rFonts w:ascii="Times New Roman" w:eastAsia="宋体" w:hAnsi="Times New Roman" w:cs="Times New Roman"/>
          <w:sz w:val="24"/>
          <w:szCs w:val="24"/>
        </w:rPr>
      </w:pPr>
      <w:r w:rsidRPr="00FC1BE6">
        <w:rPr>
          <w:rFonts w:ascii="Times New Roman" w:eastAsia="宋体" w:hAnsi="Times New Roman" w:cs="Times New Roman"/>
          <w:sz w:val="24"/>
          <w:szCs w:val="24"/>
        </w:rPr>
        <w:t>副组长：</w:t>
      </w:r>
      <w:r w:rsidRPr="00FC1BE6">
        <w:rPr>
          <w:rFonts w:ascii="Times New Roman" w:eastAsia="宋体" w:hAnsi="Times New Roman" w:cs="Times New Roman" w:hint="eastAsia"/>
          <w:sz w:val="24"/>
          <w:szCs w:val="24"/>
        </w:rPr>
        <w:t>李国芳</w:t>
      </w:r>
    </w:p>
    <w:p w:rsidR="00FC1BE6" w:rsidRPr="00FC1BE6" w:rsidRDefault="00FC1BE6" w:rsidP="00FC1BE6">
      <w:pPr>
        <w:spacing w:after="0" w:line="360" w:lineRule="auto"/>
        <w:ind w:firstLineChars="203" w:firstLine="487"/>
        <w:rPr>
          <w:rFonts w:ascii="Times New Roman" w:eastAsia="宋体" w:hAnsi="Times New Roman" w:cs="Times New Roman"/>
          <w:sz w:val="24"/>
          <w:szCs w:val="24"/>
        </w:rPr>
      </w:pPr>
      <w:r w:rsidRPr="00FC1BE6">
        <w:rPr>
          <w:rFonts w:ascii="Times New Roman" w:eastAsia="宋体" w:hAnsi="Times New Roman" w:cs="Times New Roman"/>
          <w:sz w:val="24"/>
          <w:szCs w:val="24"/>
        </w:rPr>
        <w:t>成员：</w:t>
      </w:r>
      <w:r w:rsidRPr="00FC1BE6">
        <w:rPr>
          <w:rFonts w:ascii="Times New Roman" w:eastAsia="宋体" w:hAnsi="Times New Roman" w:cs="Times New Roman" w:hint="eastAsia"/>
          <w:sz w:val="24"/>
          <w:szCs w:val="24"/>
        </w:rPr>
        <w:t>李娜</w:t>
      </w:r>
      <w:r w:rsidR="001104D5">
        <w:rPr>
          <w:rFonts w:ascii="Times New Roman" w:eastAsia="宋体" w:hAnsi="Times New Roman" w:cs="Times New Roman" w:hint="eastAsia"/>
          <w:sz w:val="24"/>
          <w:szCs w:val="24"/>
        </w:rPr>
        <w:t xml:space="preserve">  </w:t>
      </w:r>
      <w:r w:rsidRPr="00FC1BE6">
        <w:rPr>
          <w:rFonts w:ascii="Times New Roman" w:eastAsia="宋体" w:hAnsi="Times New Roman" w:cs="Times New Roman" w:hint="eastAsia"/>
          <w:sz w:val="24"/>
          <w:szCs w:val="24"/>
        </w:rPr>
        <w:t>雷兰</w:t>
      </w:r>
      <w:r w:rsidR="001104D5">
        <w:rPr>
          <w:rFonts w:ascii="Times New Roman" w:eastAsia="宋体" w:hAnsi="Times New Roman" w:cs="Times New Roman" w:hint="eastAsia"/>
          <w:sz w:val="24"/>
          <w:szCs w:val="24"/>
        </w:rPr>
        <w:t xml:space="preserve">  </w:t>
      </w:r>
      <w:r w:rsidRPr="00FC1BE6">
        <w:rPr>
          <w:rFonts w:ascii="Times New Roman" w:eastAsia="宋体" w:hAnsi="Times New Roman" w:cs="Times New Roman" w:hint="eastAsia"/>
          <w:sz w:val="24"/>
          <w:szCs w:val="24"/>
        </w:rPr>
        <w:t>黄莺</w:t>
      </w:r>
    </w:p>
    <w:p w:rsidR="009F2697" w:rsidRDefault="00793C2B">
      <w:pPr>
        <w:widowControl/>
        <w:shd w:val="clear" w:color="auto" w:fill="FFFFFF"/>
        <w:spacing w:line="315" w:lineRule="atLeas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三、</w:t>
      </w:r>
      <w:r>
        <w:rPr>
          <w:rFonts w:ascii="黑体" w:eastAsia="黑体" w:hAnsi="黑体" w:cs="宋体"/>
          <w:b/>
          <w:bCs/>
          <w:color w:val="333333"/>
          <w:kern w:val="0"/>
          <w:sz w:val="28"/>
          <w:szCs w:val="28"/>
        </w:rPr>
        <w:t>201</w:t>
      </w:r>
      <w:r>
        <w:rPr>
          <w:rFonts w:ascii="黑体" w:eastAsia="黑体" w:hAnsi="黑体" w:cs="宋体" w:hint="eastAsia"/>
          <w:b/>
          <w:bCs/>
          <w:color w:val="333333"/>
          <w:kern w:val="0"/>
          <w:sz w:val="28"/>
          <w:szCs w:val="28"/>
        </w:rPr>
        <w:t>8年非全日制硕士研究生招生复试专家组</w:t>
      </w:r>
    </w:p>
    <w:p w:rsidR="009F2697" w:rsidRDefault="00793C2B">
      <w:pPr>
        <w:widowControl/>
        <w:shd w:val="clear" w:color="auto" w:fill="FFFFFF"/>
        <w:spacing w:line="360" w:lineRule="auto"/>
        <w:ind w:firstLine="482"/>
        <w:rPr>
          <w:rFonts w:ascii="宋体" w:eastAsia="宋体" w:hAnsi="宋体" w:cs="宋体"/>
          <w:color w:val="000000"/>
          <w:kern w:val="0"/>
          <w:sz w:val="24"/>
          <w:szCs w:val="24"/>
        </w:rPr>
      </w:pPr>
      <w:r>
        <w:rPr>
          <w:rFonts w:ascii="宋体" w:eastAsia="宋体" w:hAnsi="宋体" w:cs="宋体" w:hint="eastAsia"/>
          <w:color w:val="000000"/>
          <w:kern w:val="0"/>
          <w:sz w:val="24"/>
          <w:szCs w:val="24"/>
        </w:rPr>
        <w:t>成立若干复试专家小组，各专家小组由</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位责任心强、教学经验丰富、外语水平较高的教师组成（其中至少3名</w:t>
      </w:r>
      <w:r>
        <w:rPr>
          <w:rFonts w:ascii="宋体" w:eastAsia="宋体" w:hAnsi="宋体" w:cs="宋体"/>
          <w:color w:val="000000"/>
          <w:kern w:val="0"/>
          <w:sz w:val="24"/>
          <w:szCs w:val="24"/>
        </w:rPr>
        <w:t>副高级及以上职称</w:t>
      </w:r>
      <w:r>
        <w:rPr>
          <w:rFonts w:ascii="宋体" w:eastAsia="宋体" w:hAnsi="宋体" w:cs="宋体" w:hint="eastAsia"/>
          <w:color w:val="000000"/>
          <w:kern w:val="0"/>
          <w:sz w:val="24"/>
          <w:szCs w:val="24"/>
        </w:rPr>
        <w:t>）。各专家小组设组长</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名，同时配备</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名现场记录工作人员。</w:t>
      </w:r>
    </w:p>
    <w:p w:rsidR="009F2697" w:rsidRDefault="00793C2B">
      <w:pPr>
        <w:widowControl/>
        <w:shd w:val="clear" w:color="auto" w:fill="FFFFFF"/>
        <w:spacing w:line="315" w:lineRule="atLeas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四、复试办法</w:t>
      </w:r>
    </w:p>
    <w:p w:rsidR="009F2697" w:rsidRDefault="00793C2B">
      <w:pPr>
        <w:widowControl/>
        <w:shd w:val="clear" w:color="auto" w:fill="FFFFFF"/>
        <w:spacing w:before="156" w:after="156" w:line="315" w:lineRule="atLeast"/>
        <w:ind w:firstLine="482"/>
        <w:rPr>
          <w:rFonts w:ascii="Times New Roman" w:eastAsia="黑体" w:hAnsi="黑体" w:cs="Times New Roman"/>
          <w:b/>
          <w:color w:val="000000"/>
          <w:kern w:val="0"/>
          <w:sz w:val="24"/>
          <w:szCs w:val="21"/>
        </w:rPr>
      </w:pPr>
      <w:r>
        <w:rPr>
          <w:rFonts w:ascii="Times New Roman" w:eastAsia="黑体" w:hAnsi="黑体" w:cs="Times New Roman" w:hint="eastAsia"/>
          <w:b/>
          <w:color w:val="000000"/>
          <w:kern w:val="0"/>
          <w:sz w:val="24"/>
          <w:szCs w:val="21"/>
        </w:rPr>
        <w:t>（一）复试人选基本要求</w:t>
      </w:r>
    </w:p>
    <w:p w:rsidR="009F2697" w:rsidRDefault="00793C2B">
      <w:pPr>
        <w:widowControl/>
        <w:shd w:val="clear" w:color="auto" w:fill="FFFFFF"/>
        <w:spacing w:line="360" w:lineRule="auto"/>
        <w:ind w:firstLine="482"/>
        <w:rPr>
          <w:rFonts w:ascii="宋体" w:eastAsia="宋体" w:hAnsi="宋体" w:cs="宋体"/>
          <w:color w:val="000000"/>
          <w:kern w:val="0"/>
          <w:sz w:val="24"/>
          <w:szCs w:val="24"/>
        </w:rPr>
      </w:pPr>
      <w:r>
        <w:rPr>
          <w:rFonts w:ascii="宋体" w:eastAsia="宋体" w:hAnsi="宋体" w:cs="宋体" w:hint="eastAsia"/>
          <w:color w:val="000000"/>
          <w:kern w:val="0"/>
          <w:sz w:val="24"/>
          <w:szCs w:val="24"/>
        </w:rPr>
        <w:t>根据学校关于科学选拔优秀学生的原则和精神，结合学院各学科专业的招生计划数，上线人数与分配录取指标具体情况实行差额复试。划定各学科专业复试分数线如下：</w:t>
      </w:r>
    </w:p>
    <w:tbl>
      <w:tblPr>
        <w:tblpPr w:leftFromText="180" w:rightFromText="180" w:vertAnchor="text" w:horzAnchor="margin" w:tblpY="143"/>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2127"/>
        <w:gridCol w:w="1145"/>
        <w:gridCol w:w="2257"/>
        <w:gridCol w:w="2551"/>
      </w:tblGrid>
      <w:tr w:rsidR="009F2697">
        <w:trPr>
          <w:trHeight w:val="290"/>
        </w:trPr>
        <w:tc>
          <w:tcPr>
            <w:tcW w:w="1118" w:type="dxa"/>
            <w:vMerge w:val="restart"/>
            <w:vAlign w:val="center"/>
          </w:tcPr>
          <w:p w:rsidR="009F2697" w:rsidRDefault="00793C2B">
            <w:pPr>
              <w:pStyle w:val="ab"/>
              <w:adjustRightInd w:val="0"/>
              <w:snapToGrid w:val="0"/>
              <w:spacing w:line="300" w:lineRule="auto"/>
              <w:ind w:firstLine="0"/>
              <w:jc w:val="center"/>
              <w:rPr>
                <w:rFonts w:eastAsia="宋体" w:cs="宋体"/>
                <w:b/>
                <w:color w:val="000000"/>
                <w:kern w:val="0"/>
                <w:sz w:val="21"/>
                <w:szCs w:val="21"/>
              </w:rPr>
            </w:pPr>
            <w:r>
              <w:rPr>
                <w:rFonts w:eastAsia="宋体" w:cs="宋体" w:hint="eastAsia"/>
                <w:b/>
                <w:color w:val="000000"/>
                <w:kern w:val="0"/>
                <w:sz w:val="21"/>
                <w:szCs w:val="21"/>
              </w:rPr>
              <w:lastRenderedPageBreak/>
              <w:t>学位类型</w:t>
            </w:r>
          </w:p>
        </w:tc>
        <w:tc>
          <w:tcPr>
            <w:tcW w:w="2127" w:type="dxa"/>
            <w:vMerge w:val="restart"/>
            <w:vAlign w:val="center"/>
          </w:tcPr>
          <w:p w:rsidR="009F2697" w:rsidRDefault="00793C2B">
            <w:pPr>
              <w:pStyle w:val="ab"/>
              <w:adjustRightInd w:val="0"/>
              <w:snapToGrid w:val="0"/>
              <w:spacing w:line="300" w:lineRule="auto"/>
              <w:ind w:firstLine="0"/>
              <w:jc w:val="center"/>
              <w:rPr>
                <w:rFonts w:eastAsia="宋体" w:cs="宋体"/>
                <w:b/>
                <w:color w:val="000000"/>
                <w:kern w:val="0"/>
                <w:sz w:val="21"/>
                <w:szCs w:val="21"/>
              </w:rPr>
            </w:pPr>
            <w:r>
              <w:rPr>
                <w:rFonts w:eastAsia="宋体" w:cs="宋体" w:hint="eastAsia"/>
                <w:b/>
                <w:color w:val="000000"/>
                <w:kern w:val="0"/>
                <w:sz w:val="21"/>
                <w:szCs w:val="21"/>
              </w:rPr>
              <w:t>报考专业名称及代码</w:t>
            </w:r>
          </w:p>
        </w:tc>
        <w:tc>
          <w:tcPr>
            <w:tcW w:w="5953" w:type="dxa"/>
            <w:gridSpan w:val="3"/>
            <w:vAlign w:val="center"/>
          </w:tcPr>
          <w:p w:rsidR="009F2697" w:rsidRDefault="00793C2B">
            <w:pPr>
              <w:pStyle w:val="ab"/>
              <w:adjustRightInd w:val="0"/>
              <w:snapToGrid w:val="0"/>
              <w:spacing w:line="300" w:lineRule="auto"/>
              <w:ind w:firstLine="0"/>
              <w:jc w:val="center"/>
              <w:rPr>
                <w:rFonts w:eastAsia="宋体" w:cs="宋体"/>
                <w:b/>
                <w:color w:val="000000"/>
                <w:kern w:val="0"/>
                <w:sz w:val="21"/>
                <w:szCs w:val="21"/>
              </w:rPr>
            </w:pPr>
            <w:r>
              <w:rPr>
                <w:rFonts w:eastAsia="宋体" w:cs="宋体" w:hint="eastAsia"/>
                <w:b/>
                <w:color w:val="000000"/>
                <w:kern w:val="0"/>
                <w:sz w:val="21"/>
                <w:szCs w:val="21"/>
              </w:rPr>
              <w:t>复试分数线</w:t>
            </w:r>
          </w:p>
        </w:tc>
      </w:tr>
      <w:tr w:rsidR="009F2697" w:rsidTr="00FC1BE6">
        <w:trPr>
          <w:trHeight w:val="350"/>
        </w:trPr>
        <w:tc>
          <w:tcPr>
            <w:tcW w:w="1118" w:type="dxa"/>
            <w:vMerge/>
            <w:vAlign w:val="center"/>
          </w:tcPr>
          <w:p w:rsidR="009F2697" w:rsidRDefault="009F2697">
            <w:pPr>
              <w:pStyle w:val="ab"/>
              <w:adjustRightInd w:val="0"/>
              <w:snapToGrid w:val="0"/>
              <w:spacing w:line="300" w:lineRule="auto"/>
              <w:ind w:firstLine="0"/>
              <w:jc w:val="center"/>
              <w:rPr>
                <w:rFonts w:eastAsia="宋体" w:cs="宋体"/>
                <w:b/>
                <w:color w:val="000000"/>
                <w:kern w:val="0"/>
                <w:sz w:val="21"/>
                <w:szCs w:val="21"/>
              </w:rPr>
            </w:pPr>
          </w:p>
        </w:tc>
        <w:tc>
          <w:tcPr>
            <w:tcW w:w="2127" w:type="dxa"/>
            <w:vMerge/>
            <w:vAlign w:val="center"/>
          </w:tcPr>
          <w:p w:rsidR="009F2697" w:rsidRDefault="009F2697">
            <w:pPr>
              <w:pStyle w:val="ab"/>
              <w:adjustRightInd w:val="0"/>
              <w:snapToGrid w:val="0"/>
              <w:spacing w:line="300" w:lineRule="auto"/>
              <w:ind w:firstLine="0"/>
              <w:jc w:val="center"/>
              <w:rPr>
                <w:rFonts w:eastAsia="宋体" w:cs="宋体"/>
                <w:b/>
                <w:color w:val="000000"/>
                <w:kern w:val="0"/>
                <w:sz w:val="21"/>
                <w:szCs w:val="21"/>
              </w:rPr>
            </w:pPr>
          </w:p>
        </w:tc>
        <w:tc>
          <w:tcPr>
            <w:tcW w:w="1145" w:type="dxa"/>
            <w:vAlign w:val="center"/>
          </w:tcPr>
          <w:p w:rsidR="009F2697" w:rsidRDefault="00793C2B">
            <w:pPr>
              <w:pStyle w:val="ab"/>
              <w:adjustRightInd w:val="0"/>
              <w:snapToGrid w:val="0"/>
              <w:spacing w:line="300" w:lineRule="auto"/>
              <w:ind w:firstLine="0"/>
              <w:jc w:val="center"/>
              <w:rPr>
                <w:rFonts w:eastAsia="宋体" w:cs="宋体"/>
                <w:b/>
                <w:color w:val="000000"/>
                <w:kern w:val="0"/>
                <w:sz w:val="21"/>
                <w:szCs w:val="21"/>
              </w:rPr>
            </w:pPr>
            <w:r>
              <w:rPr>
                <w:rFonts w:eastAsia="宋体" w:cs="宋体" w:hint="eastAsia"/>
                <w:b/>
                <w:color w:val="000000"/>
                <w:kern w:val="0"/>
                <w:sz w:val="21"/>
                <w:szCs w:val="21"/>
              </w:rPr>
              <w:t>总分</w:t>
            </w:r>
          </w:p>
        </w:tc>
        <w:tc>
          <w:tcPr>
            <w:tcW w:w="2257" w:type="dxa"/>
            <w:vAlign w:val="center"/>
          </w:tcPr>
          <w:p w:rsidR="009F2697" w:rsidRDefault="00793C2B">
            <w:pPr>
              <w:pStyle w:val="ab"/>
              <w:adjustRightInd w:val="0"/>
              <w:snapToGrid w:val="0"/>
              <w:spacing w:line="300" w:lineRule="auto"/>
              <w:ind w:firstLine="0"/>
              <w:jc w:val="center"/>
              <w:rPr>
                <w:rFonts w:eastAsia="宋体" w:cs="宋体"/>
                <w:b/>
                <w:color w:val="000000"/>
                <w:kern w:val="0"/>
                <w:sz w:val="21"/>
                <w:szCs w:val="21"/>
              </w:rPr>
            </w:pPr>
            <w:r>
              <w:rPr>
                <w:rFonts w:eastAsia="宋体" w:cs="宋体" w:hint="eastAsia"/>
                <w:b/>
                <w:color w:val="000000"/>
                <w:kern w:val="0"/>
                <w:sz w:val="21"/>
                <w:szCs w:val="21"/>
              </w:rPr>
              <w:t>单科（满分=100分）</w:t>
            </w:r>
          </w:p>
        </w:tc>
        <w:tc>
          <w:tcPr>
            <w:tcW w:w="2551" w:type="dxa"/>
            <w:vAlign w:val="center"/>
          </w:tcPr>
          <w:p w:rsidR="009F2697" w:rsidRDefault="00793C2B">
            <w:pPr>
              <w:pStyle w:val="ab"/>
              <w:adjustRightInd w:val="0"/>
              <w:snapToGrid w:val="0"/>
              <w:spacing w:line="300" w:lineRule="auto"/>
              <w:ind w:firstLine="0"/>
              <w:jc w:val="center"/>
              <w:rPr>
                <w:rFonts w:eastAsia="宋体" w:cs="宋体"/>
                <w:b/>
                <w:color w:val="000000"/>
                <w:kern w:val="0"/>
                <w:sz w:val="21"/>
                <w:szCs w:val="21"/>
              </w:rPr>
            </w:pPr>
            <w:r>
              <w:rPr>
                <w:rFonts w:eastAsia="宋体" w:cs="宋体" w:hint="eastAsia"/>
                <w:b/>
                <w:color w:val="000000"/>
                <w:kern w:val="0"/>
                <w:sz w:val="21"/>
                <w:szCs w:val="21"/>
              </w:rPr>
              <w:t>单科（满分</w:t>
            </w:r>
            <w:r>
              <w:rPr>
                <w:rFonts w:eastAsia="宋体" w:cs="宋体"/>
                <w:b/>
                <w:color w:val="000000"/>
                <w:kern w:val="0"/>
                <w:sz w:val="21"/>
                <w:szCs w:val="21"/>
              </w:rPr>
              <w:t>˃</w:t>
            </w:r>
            <w:r>
              <w:rPr>
                <w:rFonts w:eastAsia="宋体" w:cs="宋体" w:hint="eastAsia"/>
                <w:b/>
                <w:color w:val="000000"/>
                <w:kern w:val="0"/>
                <w:sz w:val="21"/>
                <w:szCs w:val="21"/>
              </w:rPr>
              <w:t>100分）</w:t>
            </w:r>
          </w:p>
        </w:tc>
      </w:tr>
      <w:tr w:rsidR="001C33AE" w:rsidTr="00FC1BE6">
        <w:tc>
          <w:tcPr>
            <w:tcW w:w="1118" w:type="dxa"/>
            <w:vMerge w:val="restart"/>
            <w:vAlign w:val="center"/>
          </w:tcPr>
          <w:p w:rsidR="001C33AE" w:rsidRPr="001C33AE" w:rsidRDefault="001C33AE" w:rsidP="001C33AE">
            <w:pPr>
              <w:pStyle w:val="a6"/>
              <w:spacing w:before="0" w:beforeAutospacing="0" w:after="0" w:afterAutospacing="0" w:line="360" w:lineRule="auto"/>
              <w:jc w:val="center"/>
              <w:rPr>
                <w:rFonts w:ascii="Times New Roman" w:hAnsi="Times New Roman" w:cs="Times New Roman"/>
              </w:rPr>
            </w:pPr>
            <w:r w:rsidRPr="001C33AE">
              <w:rPr>
                <w:rFonts w:ascii="Times New Roman" w:hAnsi="Times New Roman" w:cs="Times New Roman" w:hint="eastAsia"/>
              </w:rPr>
              <w:t>非全日制专业学位</w:t>
            </w:r>
          </w:p>
        </w:tc>
        <w:tc>
          <w:tcPr>
            <w:tcW w:w="2127" w:type="dxa"/>
            <w:vAlign w:val="center"/>
          </w:tcPr>
          <w:p w:rsidR="001C33AE" w:rsidRPr="00E05069" w:rsidRDefault="001C33AE" w:rsidP="001C33AE">
            <w:pPr>
              <w:pStyle w:val="a6"/>
              <w:spacing w:before="0" w:beforeAutospacing="0" w:after="0" w:afterAutospacing="0" w:line="360" w:lineRule="auto"/>
              <w:jc w:val="center"/>
              <w:rPr>
                <w:rFonts w:ascii="Times New Roman" w:hAnsi="Times New Roman" w:cs="Times New Roman"/>
                <w:color w:val="000000"/>
              </w:rPr>
            </w:pPr>
            <w:r w:rsidRPr="00E05069">
              <w:rPr>
                <w:rFonts w:ascii="Times New Roman" w:hAnsi="Times New Roman" w:cs="Times New Roman"/>
              </w:rPr>
              <w:t>交通运输工程</w:t>
            </w:r>
            <w:r w:rsidRPr="00E05069">
              <w:rPr>
                <w:rFonts w:ascii="Times New Roman" w:hAnsi="Times New Roman" w:cs="Times New Roman"/>
                <w:color w:val="000000"/>
              </w:rPr>
              <w:t>（</w:t>
            </w:r>
            <w:r w:rsidRPr="00E05069">
              <w:rPr>
                <w:rFonts w:ascii="Times New Roman" w:hAnsi="Times New Roman" w:cs="Times New Roman"/>
              </w:rPr>
              <w:t>085222</w:t>
            </w:r>
            <w:r w:rsidRPr="00E05069">
              <w:rPr>
                <w:rFonts w:ascii="Times New Roman" w:hAnsi="Times New Roman" w:cs="Times New Roman"/>
                <w:color w:val="000000"/>
              </w:rPr>
              <w:t>）</w:t>
            </w:r>
          </w:p>
        </w:tc>
        <w:tc>
          <w:tcPr>
            <w:tcW w:w="1145" w:type="dxa"/>
            <w:vAlign w:val="center"/>
          </w:tcPr>
          <w:p w:rsidR="001C33AE" w:rsidRPr="00E05069" w:rsidRDefault="001C33AE" w:rsidP="001C33AE">
            <w:pPr>
              <w:pStyle w:val="a6"/>
              <w:spacing w:before="0" w:beforeAutospacing="0" w:after="0" w:afterAutospacing="0" w:line="360" w:lineRule="auto"/>
              <w:jc w:val="center"/>
              <w:rPr>
                <w:rFonts w:ascii="Times New Roman" w:hAnsi="Times New Roman"/>
                <w:szCs w:val="28"/>
              </w:rPr>
            </w:pPr>
            <w:r w:rsidRPr="003A27F7">
              <w:rPr>
                <w:rFonts w:ascii="Times New Roman" w:hAnsi="Times New Roman" w:hint="eastAsia"/>
                <w:szCs w:val="28"/>
              </w:rPr>
              <w:t>≥</w:t>
            </w:r>
            <w:r w:rsidRPr="00E05069">
              <w:rPr>
                <w:rFonts w:ascii="Times New Roman" w:hAnsi="Times New Roman"/>
                <w:szCs w:val="28"/>
              </w:rPr>
              <w:t>31</w:t>
            </w:r>
            <w:r>
              <w:rPr>
                <w:rFonts w:ascii="Times New Roman" w:hAnsi="Times New Roman"/>
                <w:szCs w:val="28"/>
              </w:rPr>
              <w:t>5</w:t>
            </w:r>
          </w:p>
        </w:tc>
        <w:tc>
          <w:tcPr>
            <w:tcW w:w="2257"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hint="eastAsia"/>
                <w:szCs w:val="28"/>
              </w:rPr>
              <w:t>≥</w:t>
            </w:r>
            <w:r w:rsidRPr="003A27F7">
              <w:rPr>
                <w:rFonts w:ascii="Times New Roman" w:hAnsi="Times New Roman" w:cs="Times New Roman" w:hint="eastAsia"/>
                <w:color w:val="000000"/>
              </w:rPr>
              <w:t>34</w:t>
            </w:r>
          </w:p>
        </w:tc>
        <w:tc>
          <w:tcPr>
            <w:tcW w:w="2551"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hint="eastAsia"/>
                <w:szCs w:val="28"/>
              </w:rPr>
              <w:t>≥</w:t>
            </w:r>
            <w:r w:rsidRPr="003A27F7">
              <w:rPr>
                <w:rFonts w:ascii="Times New Roman" w:hAnsi="Times New Roman" w:cs="Times New Roman" w:hint="eastAsia"/>
                <w:color w:val="000000"/>
              </w:rPr>
              <w:t>51</w:t>
            </w:r>
          </w:p>
        </w:tc>
      </w:tr>
      <w:tr w:rsidR="001C33AE" w:rsidTr="00FC1BE6">
        <w:trPr>
          <w:trHeight w:val="946"/>
        </w:trPr>
        <w:tc>
          <w:tcPr>
            <w:tcW w:w="1118" w:type="dxa"/>
            <w:vMerge/>
            <w:vAlign w:val="center"/>
          </w:tcPr>
          <w:p w:rsidR="001C33AE" w:rsidRDefault="001C33AE" w:rsidP="001C33AE">
            <w:pPr>
              <w:pStyle w:val="ab"/>
              <w:adjustRightInd w:val="0"/>
              <w:snapToGrid w:val="0"/>
              <w:spacing w:line="300" w:lineRule="auto"/>
              <w:ind w:firstLine="0"/>
              <w:jc w:val="center"/>
              <w:rPr>
                <w:rFonts w:eastAsia="宋体" w:cs="宋体"/>
                <w:color w:val="000000"/>
                <w:kern w:val="0"/>
                <w:sz w:val="21"/>
                <w:szCs w:val="21"/>
              </w:rPr>
            </w:pPr>
          </w:p>
        </w:tc>
        <w:tc>
          <w:tcPr>
            <w:tcW w:w="2127"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E05069">
              <w:t>安全工程（085224）</w:t>
            </w:r>
          </w:p>
        </w:tc>
        <w:tc>
          <w:tcPr>
            <w:tcW w:w="1145"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hint="eastAsia"/>
                <w:szCs w:val="28"/>
              </w:rPr>
              <w:t>≥</w:t>
            </w:r>
            <w:r>
              <w:rPr>
                <w:rFonts w:ascii="Times New Roman" w:hAnsi="Times New Roman" w:hint="eastAsia"/>
                <w:szCs w:val="28"/>
              </w:rPr>
              <w:t>3</w:t>
            </w:r>
            <w:r>
              <w:rPr>
                <w:rFonts w:ascii="Times New Roman" w:hAnsi="Times New Roman"/>
                <w:szCs w:val="28"/>
              </w:rPr>
              <w:t>00</w:t>
            </w:r>
          </w:p>
        </w:tc>
        <w:tc>
          <w:tcPr>
            <w:tcW w:w="2257"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hint="eastAsia"/>
                <w:szCs w:val="28"/>
              </w:rPr>
              <w:t>≥</w:t>
            </w:r>
            <w:r w:rsidRPr="003A27F7">
              <w:rPr>
                <w:rFonts w:ascii="Times New Roman" w:hAnsi="Times New Roman" w:cs="Times New Roman" w:hint="eastAsia"/>
                <w:color w:val="000000"/>
              </w:rPr>
              <w:t>34</w:t>
            </w:r>
          </w:p>
        </w:tc>
        <w:tc>
          <w:tcPr>
            <w:tcW w:w="2551"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hint="eastAsia"/>
                <w:szCs w:val="28"/>
              </w:rPr>
              <w:t>≥</w:t>
            </w:r>
            <w:r w:rsidRPr="003A27F7">
              <w:rPr>
                <w:rFonts w:ascii="Times New Roman" w:hAnsi="Times New Roman" w:cs="Times New Roman" w:hint="eastAsia"/>
                <w:color w:val="000000"/>
              </w:rPr>
              <w:t>51</w:t>
            </w:r>
          </w:p>
        </w:tc>
      </w:tr>
      <w:tr w:rsidR="001C33AE" w:rsidTr="00FC1BE6">
        <w:trPr>
          <w:trHeight w:val="957"/>
        </w:trPr>
        <w:tc>
          <w:tcPr>
            <w:tcW w:w="1118" w:type="dxa"/>
            <w:vMerge/>
            <w:vAlign w:val="center"/>
          </w:tcPr>
          <w:p w:rsidR="001C33AE" w:rsidRDefault="001C33AE" w:rsidP="001C33AE">
            <w:pPr>
              <w:pStyle w:val="ab"/>
              <w:adjustRightInd w:val="0"/>
              <w:snapToGrid w:val="0"/>
              <w:spacing w:line="300" w:lineRule="auto"/>
              <w:ind w:firstLine="0"/>
              <w:jc w:val="center"/>
              <w:rPr>
                <w:rFonts w:eastAsia="宋体" w:cs="宋体"/>
                <w:color w:val="000000"/>
                <w:kern w:val="0"/>
                <w:sz w:val="21"/>
                <w:szCs w:val="21"/>
              </w:rPr>
            </w:pPr>
          </w:p>
        </w:tc>
        <w:tc>
          <w:tcPr>
            <w:tcW w:w="2127"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E05069">
              <w:t>物流工程（085240）</w:t>
            </w:r>
          </w:p>
        </w:tc>
        <w:tc>
          <w:tcPr>
            <w:tcW w:w="1145"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hint="eastAsia"/>
                <w:szCs w:val="28"/>
              </w:rPr>
              <w:t>≥</w:t>
            </w:r>
            <w:r w:rsidRPr="00E05069">
              <w:rPr>
                <w:rFonts w:ascii="Times New Roman" w:hAnsi="Times New Roman"/>
                <w:szCs w:val="28"/>
              </w:rPr>
              <w:t>29</w:t>
            </w:r>
            <w:r>
              <w:rPr>
                <w:rFonts w:ascii="Times New Roman" w:hAnsi="Times New Roman"/>
                <w:szCs w:val="28"/>
              </w:rPr>
              <w:t>0</w:t>
            </w:r>
          </w:p>
        </w:tc>
        <w:tc>
          <w:tcPr>
            <w:tcW w:w="2257"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hint="eastAsia"/>
                <w:szCs w:val="28"/>
              </w:rPr>
              <w:t>≥</w:t>
            </w:r>
            <w:r w:rsidRPr="003A27F7">
              <w:rPr>
                <w:rFonts w:ascii="Times New Roman" w:hAnsi="Times New Roman" w:cs="Times New Roman" w:hint="eastAsia"/>
                <w:color w:val="000000"/>
              </w:rPr>
              <w:t>34</w:t>
            </w:r>
          </w:p>
        </w:tc>
        <w:tc>
          <w:tcPr>
            <w:tcW w:w="2551"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hint="eastAsia"/>
                <w:szCs w:val="28"/>
              </w:rPr>
              <w:t>≥</w:t>
            </w:r>
            <w:r w:rsidRPr="003A27F7">
              <w:rPr>
                <w:rFonts w:ascii="Times New Roman" w:hAnsi="Times New Roman" w:cs="Times New Roman" w:hint="eastAsia"/>
                <w:color w:val="000000"/>
              </w:rPr>
              <w:t>51</w:t>
            </w:r>
          </w:p>
        </w:tc>
      </w:tr>
    </w:tbl>
    <w:p w:rsidR="009F2697" w:rsidRDefault="00793C2B">
      <w:pPr>
        <w:widowControl/>
        <w:shd w:val="clear" w:color="auto" w:fill="FFFFFF"/>
        <w:spacing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第一志愿报考我院非全日制硕士研究生、达到上述复试分数线及要求的考生，可参加我院2018年非全日制硕士研究生复试。</w:t>
      </w:r>
    </w:p>
    <w:p w:rsidR="009F2697" w:rsidRDefault="00793C2B">
      <w:pPr>
        <w:widowControl/>
        <w:shd w:val="clear" w:color="auto" w:fill="FFFFFF"/>
        <w:spacing w:before="156" w:after="156" w:line="315" w:lineRule="atLeast"/>
        <w:ind w:firstLine="482"/>
        <w:rPr>
          <w:rFonts w:ascii="Times New Roman" w:eastAsia="黑体" w:hAnsi="黑体" w:cs="Times New Roman"/>
          <w:b/>
          <w:color w:val="000000"/>
          <w:kern w:val="0"/>
          <w:sz w:val="24"/>
          <w:szCs w:val="21"/>
        </w:rPr>
      </w:pPr>
      <w:r>
        <w:rPr>
          <w:rFonts w:ascii="Times New Roman" w:eastAsia="黑体" w:hAnsi="黑体" w:cs="Times New Roman" w:hint="eastAsia"/>
          <w:b/>
          <w:color w:val="000000"/>
          <w:kern w:val="0"/>
          <w:sz w:val="24"/>
          <w:szCs w:val="21"/>
        </w:rPr>
        <w:t>（二）复试名单</w:t>
      </w:r>
    </w:p>
    <w:p w:rsidR="009F2697" w:rsidRDefault="00FC1BE6">
      <w:pPr>
        <w:widowControl/>
        <w:shd w:val="clear" w:color="auto" w:fill="FFFFFF"/>
        <w:spacing w:line="360" w:lineRule="auto"/>
        <w:ind w:firstLine="482"/>
        <w:rPr>
          <w:rFonts w:ascii="宋体" w:eastAsia="宋体" w:hAnsi="宋体" w:cs="宋体"/>
          <w:color w:val="000000"/>
          <w:kern w:val="0"/>
          <w:sz w:val="24"/>
          <w:szCs w:val="24"/>
        </w:rPr>
      </w:pPr>
      <w:r w:rsidRPr="00CC188D">
        <w:rPr>
          <w:rFonts w:ascii="宋体" w:hAnsi="宋体" w:hint="eastAsia"/>
          <w:sz w:val="24"/>
        </w:rPr>
        <w:t>复试名单详见</w:t>
      </w:r>
      <w:r w:rsidRPr="00E05069">
        <w:rPr>
          <w:rFonts w:ascii="宋体" w:hAnsi="宋体"/>
          <w:sz w:val="24"/>
        </w:rPr>
        <w:t>附件</w:t>
      </w:r>
      <w:r>
        <w:rPr>
          <w:rFonts w:ascii="宋体" w:hAnsi="宋体" w:hint="eastAsia"/>
          <w:sz w:val="24"/>
        </w:rPr>
        <w:t>。</w:t>
      </w:r>
      <w:r w:rsidR="00793C2B">
        <w:rPr>
          <w:rFonts w:ascii="宋体" w:eastAsia="宋体" w:hAnsi="宋体" w:cs="宋体" w:hint="eastAsia"/>
          <w:color w:val="000000"/>
          <w:kern w:val="0"/>
          <w:sz w:val="24"/>
          <w:szCs w:val="24"/>
        </w:rPr>
        <w:t>请符合复试条件的考生，按指定时间、地点到我院报到和参加复试。未按时报到者（见报到办理复试手续及资格审查时间），视为自动放弃复试资格。考生复试期间的一切费用由考生本人自理。</w:t>
      </w:r>
    </w:p>
    <w:p w:rsidR="009F2697" w:rsidRDefault="00793C2B">
      <w:pPr>
        <w:widowControl/>
        <w:shd w:val="clear" w:color="auto" w:fill="FFFFFF"/>
        <w:spacing w:before="156" w:after="156" w:line="315" w:lineRule="atLeast"/>
        <w:ind w:firstLine="482"/>
        <w:rPr>
          <w:rFonts w:ascii="Times New Roman" w:eastAsia="黑体" w:hAnsi="黑体" w:cs="Times New Roman"/>
          <w:b/>
          <w:color w:val="000000"/>
          <w:kern w:val="0"/>
          <w:sz w:val="24"/>
          <w:szCs w:val="21"/>
        </w:rPr>
      </w:pPr>
      <w:r>
        <w:rPr>
          <w:rFonts w:ascii="Times New Roman" w:eastAsia="黑体" w:hAnsi="黑体" w:cs="Times New Roman" w:hint="eastAsia"/>
          <w:b/>
          <w:color w:val="000000"/>
          <w:kern w:val="0"/>
          <w:sz w:val="24"/>
          <w:szCs w:val="21"/>
        </w:rPr>
        <w:t>（三）资格审查及需准备的材料</w:t>
      </w:r>
    </w:p>
    <w:p w:rsidR="00FC1BE6" w:rsidRPr="00FC1BE6" w:rsidRDefault="00FC1BE6" w:rsidP="00FC1BE6">
      <w:pPr>
        <w:tabs>
          <w:tab w:val="left" w:pos="0"/>
        </w:tabs>
        <w:spacing w:after="0" w:line="360" w:lineRule="auto"/>
        <w:ind w:firstLineChars="200" w:firstLine="480"/>
        <w:rPr>
          <w:rFonts w:ascii="宋体" w:eastAsia="宋体" w:hAnsi="宋体" w:cs="Times New Roman"/>
          <w:sz w:val="24"/>
          <w:szCs w:val="24"/>
        </w:rPr>
      </w:pPr>
      <w:r w:rsidRPr="00FC1BE6">
        <w:rPr>
          <w:rFonts w:ascii="宋体" w:eastAsia="宋体" w:hAnsi="宋体" w:cs="Times New Roman" w:hint="eastAsia"/>
          <w:sz w:val="24"/>
          <w:szCs w:val="24"/>
        </w:rPr>
        <w:t>1、本人</w:t>
      </w:r>
      <w:r w:rsidRPr="00FC1BE6">
        <w:rPr>
          <w:rFonts w:ascii="宋体" w:eastAsia="宋体" w:hAnsi="宋体" w:cs="Times New Roman" w:hint="eastAsia"/>
          <w:b/>
          <w:sz w:val="24"/>
          <w:szCs w:val="24"/>
        </w:rPr>
        <w:t>有效身份证</w:t>
      </w:r>
      <w:r w:rsidRPr="00FC1BE6">
        <w:rPr>
          <w:rFonts w:ascii="宋体" w:eastAsia="宋体" w:hAnsi="宋体" w:cs="Times New Roman" w:hint="eastAsia"/>
          <w:sz w:val="24"/>
          <w:szCs w:val="24"/>
        </w:rPr>
        <w:t>（包括身份证、军人证）</w:t>
      </w:r>
      <w:r w:rsidRPr="00FC1BE6">
        <w:rPr>
          <w:rFonts w:ascii="宋体" w:eastAsia="宋体" w:hAnsi="宋体" w:cs="Times New Roman" w:hint="eastAsia"/>
          <w:b/>
          <w:sz w:val="24"/>
          <w:szCs w:val="24"/>
        </w:rPr>
        <w:t>原件及一份复印件</w:t>
      </w:r>
      <w:r w:rsidRPr="00FC1BE6">
        <w:rPr>
          <w:rFonts w:ascii="宋体" w:eastAsia="宋体" w:hAnsi="宋体" w:cs="Times New Roman" w:hint="eastAsia"/>
          <w:sz w:val="24"/>
          <w:szCs w:val="24"/>
        </w:rPr>
        <w:t>（请在复印件上注明本人的考生编号、姓名和日期）；</w:t>
      </w:r>
    </w:p>
    <w:p w:rsidR="00FC1BE6" w:rsidRPr="00FC1BE6" w:rsidRDefault="00FC1BE6" w:rsidP="00FC1BE6">
      <w:pPr>
        <w:tabs>
          <w:tab w:val="left" w:pos="0"/>
        </w:tabs>
        <w:spacing w:after="0" w:line="360" w:lineRule="auto"/>
        <w:ind w:firstLineChars="200" w:firstLine="480"/>
        <w:rPr>
          <w:rFonts w:ascii="宋体" w:eastAsia="宋体" w:hAnsi="宋体" w:cs="Times New Roman"/>
          <w:sz w:val="24"/>
          <w:szCs w:val="24"/>
        </w:rPr>
      </w:pPr>
      <w:r w:rsidRPr="00FC1BE6">
        <w:rPr>
          <w:rFonts w:ascii="宋体" w:eastAsia="宋体" w:hAnsi="宋体" w:cs="Times New Roman" w:hint="eastAsia"/>
          <w:sz w:val="24"/>
          <w:szCs w:val="24"/>
        </w:rPr>
        <w:t>2、</w:t>
      </w:r>
      <w:r w:rsidRPr="00FC1BE6">
        <w:rPr>
          <w:rFonts w:ascii="宋体" w:eastAsia="宋体" w:hAnsi="宋体" w:cs="Times New Roman" w:hint="eastAsia"/>
          <w:b/>
          <w:sz w:val="24"/>
          <w:szCs w:val="24"/>
        </w:rPr>
        <w:t>毕业证书</w:t>
      </w:r>
      <w:r w:rsidRPr="00FC1BE6">
        <w:rPr>
          <w:rFonts w:ascii="宋体" w:eastAsia="宋体" w:hAnsi="宋体" w:cs="Times New Roman" w:hint="eastAsia"/>
          <w:sz w:val="24"/>
          <w:szCs w:val="24"/>
        </w:rPr>
        <w:t>（应届生带学生证）</w:t>
      </w:r>
      <w:r w:rsidRPr="00FC1BE6">
        <w:rPr>
          <w:rFonts w:ascii="宋体" w:eastAsia="宋体" w:hAnsi="宋体" w:cs="Times New Roman" w:hint="eastAsia"/>
          <w:b/>
          <w:sz w:val="24"/>
          <w:szCs w:val="24"/>
        </w:rPr>
        <w:t>原件及一份复印件</w:t>
      </w:r>
      <w:r w:rsidRPr="00FC1BE6">
        <w:rPr>
          <w:rFonts w:ascii="宋体" w:eastAsia="宋体" w:hAnsi="宋体" w:cs="Times New Roman" w:hint="eastAsia"/>
          <w:sz w:val="24"/>
          <w:szCs w:val="24"/>
        </w:rPr>
        <w:t>（请在复印件上注明本人的考生编号、姓名和日期）；</w:t>
      </w:r>
    </w:p>
    <w:p w:rsidR="00FC1BE6" w:rsidRPr="00FC1BE6" w:rsidRDefault="00FC1BE6" w:rsidP="00FC1BE6">
      <w:pPr>
        <w:tabs>
          <w:tab w:val="left" w:pos="0"/>
        </w:tabs>
        <w:spacing w:after="0" w:line="360" w:lineRule="auto"/>
        <w:ind w:firstLineChars="200" w:firstLine="480"/>
        <w:rPr>
          <w:rFonts w:ascii="宋体" w:eastAsia="宋体" w:hAnsi="宋体" w:cs="Times New Roman"/>
          <w:sz w:val="24"/>
          <w:szCs w:val="24"/>
        </w:rPr>
      </w:pPr>
      <w:r w:rsidRPr="00FC1BE6">
        <w:rPr>
          <w:rFonts w:ascii="宋体" w:eastAsia="宋体" w:hAnsi="宋体" w:cs="Times New Roman" w:hint="eastAsia"/>
          <w:sz w:val="24"/>
          <w:szCs w:val="24"/>
        </w:rPr>
        <w:t>3、</w:t>
      </w:r>
      <w:r w:rsidRPr="00FC1BE6">
        <w:rPr>
          <w:rFonts w:ascii="宋体" w:eastAsia="宋体" w:hAnsi="宋体" w:cs="Times New Roman" w:hint="eastAsia"/>
          <w:b/>
          <w:bCs/>
          <w:sz w:val="24"/>
          <w:szCs w:val="24"/>
        </w:rPr>
        <w:t>两张一寸免冠照片</w:t>
      </w:r>
      <w:r w:rsidRPr="00FC1BE6">
        <w:rPr>
          <w:rFonts w:ascii="宋体" w:eastAsia="宋体" w:hAnsi="宋体" w:cs="Times New Roman" w:hint="eastAsia"/>
          <w:sz w:val="24"/>
          <w:szCs w:val="24"/>
        </w:rPr>
        <w:t>（体检表及复试表格用）；</w:t>
      </w:r>
    </w:p>
    <w:p w:rsidR="00FC1BE6" w:rsidRPr="00FC1BE6" w:rsidRDefault="00FC1BE6" w:rsidP="00FC1BE6">
      <w:pPr>
        <w:tabs>
          <w:tab w:val="left" w:pos="0"/>
        </w:tabs>
        <w:spacing w:after="0" w:line="360" w:lineRule="auto"/>
        <w:ind w:firstLineChars="200" w:firstLine="480"/>
        <w:rPr>
          <w:rFonts w:ascii="宋体" w:eastAsia="宋体" w:hAnsi="宋体" w:cs="Times New Roman"/>
          <w:sz w:val="24"/>
          <w:szCs w:val="24"/>
        </w:rPr>
      </w:pPr>
      <w:r w:rsidRPr="00FC1BE6">
        <w:rPr>
          <w:rFonts w:ascii="宋体" w:eastAsia="宋体" w:hAnsi="宋体" w:cs="Times New Roman" w:hint="eastAsia"/>
          <w:sz w:val="24"/>
          <w:szCs w:val="24"/>
        </w:rPr>
        <w:t>4、</w:t>
      </w:r>
      <w:r w:rsidRPr="00FC1BE6">
        <w:rPr>
          <w:rFonts w:ascii="宋体" w:eastAsia="宋体" w:hAnsi="宋体" w:cs="Times New Roman" w:hint="eastAsia"/>
          <w:b/>
          <w:sz w:val="24"/>
          <w:szCs w:val="24"/>
        </w:rPr>
        <w:t>考生自述</w:t>
      </w:r>
      <w:r w:rsidRPr="00FC1BE6">
        <w:rPr>
          <w:rFonts w:ascii="宋体" w:eastAsia="宋体" w:hAnsi="宋体" w:cs="Times New Roman" w:hint="eastAsia"/>
          <w:sz w:val="24"/>
          <w:szCs w:val="24"/>
        </w:rPr>
        <w:t>（包括政治表现、外语水平、业务和科研能力、研究计划及个人签名等）；</w:t>
      </w:r>
    </w:p>
    <w:p w:rsidR="00FC1BE6" w:rsidRPr="00FC1BE6" w:rsidRDefault="00FC1BE6" w:rsidP="00FC1BE6">
      <w:pPr>
        <w:tabs>
          <w:tab w:val="left" w:pos="0"/>
        </w:tabs>
        <w:spacing w:after="0" w:line="360" w:lineRule="auto"/>
        <w:ind w:firstLineChars="200" w:firstLine="480"/>
        <w:rPr>
          <w:rFonts w:ascii="宋体" w:eastAsia="宋体" w:hAnsi="宋体" w:cs="Times New Roman"/>
          <w:sz w:val="24"/>
          <w:szCs w:val="24"/>
        </w:rPr>
      </w:pPr>
      <w:r w:rsidRPr="00FC1BE6">
        <w:rPr>
          <w:rFonts w:ascii="宋体" w:eastAsia="宋体" w:hAnsi="宋体" w:cs="Times New Roman" w:hint="eastAsia"/>
          <w:sz w:val="24"/>
          <w:szCs w:val="24"/>
        </w:rPr>
        <w:t>5、</w:t>
      </w:r>
      <w:r w:rsidRPr="00FC1BE6">
        <w:rPr>
          <w:rFonts w:ascii="宋体" w:eastAsia="宋体" w:hAnsi="宋体" w:cs="Times New Roman" w:hint="eastAsia"/>
          <w:b/>
          <w:sz w:val="24"/>
          <w:szCs w:val="24"/>
        </w:rPr>
        <w:t>政治审查表</w:t>
      </w:r>
      <w:r w:rsidRPr="00FC1BE6">
        <w:rPr>
          <w:rFonts w:ascii="宋体" w:eastAsia="宋体" w:hAnsi="宋体" w:cs="Times New Roman" w:hint="eastAsia"/>
          <w:sz w:val="24"/>
          <w:szCs w:val="24"/>
        </w:rPr>
        <w:t>（</w:t>
      </w:r>
      <w:r w:rsidRPr="00FC1BE6">
        <w:rPr>
          <w:rFonts w:ascii="宋体" w:eastAsia="宋体" w:hAnsi="宋体" w:cs="Arial" w:hint="eastAsia"/>
          <w:bCs/>
          <w:sz w:val="24"/>
          <w:szCs w:val="24"/>
        </w:rPr>
        <w:t>需加盖</w:t>
      </w:r>
      <w:r w:rsidRPr="00FC1BE6">
        <w:rPr>
          <w:rFonts w:ascii="宋体" w:eastAsia="宋体" w:hAnsi="宋体" w:cs="Arial" w:hint="eastAsia"/>
          <w:sz w:val="24"/>
          <w:szCs w:val="24"/>
        </w:rPr>
        <w:t>考生所属人事档案部门</w:t>
      </w:r>
      <w:r w:rsidRPr="00FC1BE6">
        <w:rPr>
          <w:rFonts w:ascii="宋体" w:eastAsia="宋体" w:hAnsi="宋体" w:cs="Arial" w:hint="eastAsia"/>
          <w:bCs/>
          <w:sz w:val="24"/>
          <w:szCs w:val="24"/>
        </w:rPr>
        <w:t>红章</w:t>
      </w:r>
      <w:r w:rsidRPr="00FC1BE6">
        <w:rPr>
          <w:rFonts w:ascii="宋体" w:eastAsia="宋体" w:hAnsi="宋体" w:cs="Times New Roman" w:hint="eastAsia"/>
          <w:sz w:val="24"/>
          <w:szCs w:val="24"/>
        </w:rPr>
        <w:t>）；</w:t>
      </w:r>
    </w:p>
    <w:p w:rsidR="00FC1BE6" w:rsidRPr="00FC1BE6" w:rsidRDefault="00FC1BE6" w:rsidP="00FC1BE6">
      <w:pPr>
        <w:tabs>
          <w:tab w:val="left" w:pos="0"/>
        </w:tabs>
        <w:spacing w:after="0" w:line="360" w:lineRule="auto"/>
        <w:ind w:firstLineChars="200" w:firstLine="480"/>
        <w:rPr>
          <w:rFonts w:ascii="宋体" w:eastAsia="宋体" w:hAnsi="宋体" w:cs="Times New Roman"/>
          <w:sz w:val="24"/>
          <w:szCs w:val="24"/>
        </w:rPr>
      </w:pPr>
      <w:r w:rsidRPr="00FC1BE6">
        <w:rPr>
          <w:rFonts w:ascii="宋体" w:eastAsia="宋体" w:hAnsi="宋体" w:cs="Times New Roman" w:hint="eastAsia"/>
          <w:sz w:val="24"/>
          <w:szCs w:val="24"/>
        </w:rPr>
        <w:t>6、</w:t>
      </w:r>
      <w:r w:rsidRPr="00FC1BE6">
        <w:rPr>
          <w:rFonts w:ascii="宋体" w:eastAsia="宋体" w:hAnsi="宋体" w:cs="Times New Roman" w:hint="eastAsia"/>
          <w:b/>
          <w:sz w:val="24"/>
          <w:szCs w:val="24"/>
        </w:rPr>
        <w:t>大学期间成绩单</w:t>
      </w:r>
      <w:r w:rsidRPr="00FC1BE6">
        <w:rPr>
          <w:rFonts w:ascii="宋体" w:eastAsia="宋体" w:hAnsi="宋体" w:cs="Times New Roman" w:hint="eastAsia"/>
          <w:b/>
          <w:color w:val="FF0000"/>
          <w:sz w:val="24"/>
          <w:szCs w:val="24"/>
        </w:rPr>
        <w:t>原件</w:t>
      </w:r>
      <w:r w:rsidRPr="00FC1BE6">
        <w:rPr>
          <w:rFonts w:ascii="宋体" w:eastAsia="宋体" w:hAnsi="宋体" w:cs="Times New Roman" w:hint="eastAsia"/>
          <w:b/>
          <w:sz w:val="24"/>
          <w:szCs w:val="24"/>
        </w:rPr>
        <w:t>或档案中成绩单复印件一份</w:t>
      </w:r>
      <w:r w:rsidRPr="00FC1BE6">
        <w:rPr>
          <w:rFonts w:ascii="宋体" w:eastAsia="宋体" w:hAnsi="宋体" w:cs="Times New Roman" w:hint="eastAsia"/>
          <w:sz w:val="24"/>
          <w:szCs w:val="24"/>
        </w:rPr>
        <w:t>（</w:t>
      </w:r>
      <w:r w:rsidRPr="00FC1BE6">
        <w:rPr>
          <w:rFonts w:ascii="宋体" w:eastAsia="宋体" w:hAnsi="宋体" w:cs="宋体" w:hint="eastAsia"/>
          <w:color w:val="333333"/>
          <w:kern w:val="0"/>
          <w:sz w:val="24"/>
          <w:szCs w:val="24"/>
        </w:rPr>
        <w:t>非应届考生</w:t>
      </w:r>
      <w:r w:rsidRPr="00FC1BE6">
        <w:rPr>
          <w:rFonts w:ascii="宋体" w:eastAsia="宋体" w:hAnsi="宋体" w:cs="宋体" w:hint="eastAsia"/>
          <w:b/>
          <w:bCs/>
          <w:color w:val="FF0000"/>
          <w:kern w:val="0"/>
          <w:sz w:val="24"/>
          <w:szCs w:val="24"/>
        </w:rPr>
        <w:t>加盖档案单位红章</w:t>
      </w:r>
      <w:r w:rsidRPr="00FC1BE6">
        <w:rPr>
          <w:rFonts w:ascii="宋体" w:eastAsia="宋体" w:hAnsi="宋体" w:cs="宋体" w:hint="eastAsia"/>
          <w:color w:val="333333"/>
          <w:kern w:val="0"/>
          <w:sz w:val="24"/>
          <w:szCs w:val="24"/>
        </w:rPr>
        <w:t>，</w:t>
      </w:r>
      <w:r w:rsidRPr="00FC1BE6">
        <w:rPr>
          <w:rFonts w:ascii="宋体" w:eastAsia="宋体" w:hAnsi="宋体" w:cs="宋体" w:hint="eastAsia"/>
          <w:b/>
          <w:bCs/>
          <w:color w:val="333333"/>
          <w:kern w:val="0"/>
          <w:sz w:val="24"/>
          <w:szCs w:val="24"/>
        </w:rPr>
        <w:t>应届考生请提供截至</w:t>
      </w:r>
      <w:r w:rsidRPr="00FC1BE6">
        <w:rPr>
          <w:rFonts w:ascii="宋体" w:eastAsia="宋体" w:hAnsi="宋体" w:cs="宋体" w:hint="eastAsia"/>
          <w:b/>
          <w:bCs/>
          <w:color w:val="FF0000"/>
          <w:kern w:val="0"/>
          <w:sz w:val="24"/>
          <w:szCs w:val="24"/>
        </w:rPr>
        <w:t>本学期的最新成绩单，需加盖本人所在学校教务处红章。</w:t>
      </w:r>
      <w:r w:rsidRPr="00FC1BE6">
        <w:rPr>
          <w:rFonts w:ascii="宋体" w:eastAsia="宋体" w:hAnsi="宋体" w:cs="宋体" w:hint="eastAsia"/>
          <w:color w:val="333333"/>
          <w:kern w:val="0"/>
          <w:sz w:val="24"/>
          <w:szCs w:val="24"/>
        </w:rPr>
        <w:t>并请在右上角注明</w:t>
      </w:r>
      <w:r w:rsidRPr="00FC1BE6">
        <w:rPr>
          <w:rFonts w:ascii="宋体" w:eastAsia="宋体" w:hAnsi="宋体" w:cs="宋体"/>
          <w:color w:val="333333"/>
          <w:kern w:val="0"/>
          <w:sz w:val="24"/>
          <w:szCs w:val="24"/>
        </w:rPr>
        <w:t>考生编号、姓名和日期</w:t>
      </w:r>
      <w:r w:rsidRPr="00FC1BE6">
        <w:rPr>
          <w:rFonts w:ascii="宋体" w:eastAsia="宋体" w:hAnsi="宋体" w:cs="Times New Roman" w:hint="eastAsia"/>
          <w:sz w:val="24"/>
          <w:szCs w:val="24"/>
        </w:rPr>
        <w:t>）；</w:t>
      </w:r>
    </w:p>
    <w:p w:rsidR="00FC1BE6" w:rsidRPr="00FC1BE6" w:rsidRDefault="00FC1BE6" w:rsidP="00FC1BE6">
      <w:pPr>
        <w:tabs>
          <w:tab w:val="left" w:pos="0"/>
        </w:tabs>
        <w:spacing w:after="0" w:line="360" w:lineRule="auto"/>
        <w:ind w:firstLineChars="200" w:firstLine="480"/>
        <w:rPr>
          <w:rFonts w:ascii="宋体" w:eastAsia="宋体" w:hAnsi="宋体" w:cs="Times New Roman"/>
          <w:b/>
          <w:sz w:val="24"/>
          <w:szCs w:val="24"/>
        </w:rPr>
      </w:pPr>
      <w:r w:rsidRPr="00FC1BE6">
        <w:rPr>
          <w:rFonts w:ascii="宋体" w:eastAsia="宋体" w:hAnsi="宋体" w:cs="Times New Roman" w:hint="eastAsia"/>
          <w:sz w:val="24"/>
          <w:szCs w:val="24"/>
        </w:rPr>
        <w:t>7、</w:t>
      </w:r>
      <w:r w:rsidRPr="00FC1BE6">
        <w:rPr>
          <w:rFonts w:ascii="宋体" w:eastAsia="宋体" w:hAnsi="宋体" w:cs="Times New Roman" w:hint="eastAsia"/>
          <w:b/>
          <w:sz w:val="24"/>
          <w:szCs w:val="24"/>
        </w:rPr>
        <w:t>体检表</w:t>
      </w:r>
    </w:p>
    <w:p w:rsidR="00FC1BE6" w:rsidRPr="00FC1BE6" w:rsidRDefault="00FC1BE6" w:rsidP="00FC1BE6">
      <w:pPr>
        <w:tabs>
          <w:tab w:val="left" w:pos="0"/>
        </w:tabs>
        <w:spacing w:after="0" w:line="360" w:lineRule="auto"/>
        <w:ind w:firstLineChars="200" w:firstLine="482"/>
        <w:rPr>
          <w:rFonts w:ascii="宋体" w:eastAsia="宋体" w:hAnsi="宋体" w:cs="Times New Roman"/>
          <w:b/>
          <w:sz w:val="24"/>
          <w:szCs w:val="24"/>
        </w:rPr>
      </w:pPr>
      <w:r w:rsidRPr="00FC1BE6">
        <w:rPr>
          <w:rFonts w:ascii="宋体" w:eastAsia="宋体" w:hAnsi="宋体" w:cs="Times New Roman" w:hint="eastAsia"/>
          <w:b/>
          <w:sz w:val="24"/>
          <w:szCs w:val="24"/>
        </w:rPr>
        <w:t>8、复试费缴费凭证</w:t>
      </w:r>
    </w:p>
    <w:p w:rsidR="00FC1BE6" w:rsidRPr="00FC1BE6" w:rsidRDefault="00FC1BE6" w:rsidP="00FC1BE6">
      <w:pPr>
        <w:spacing w:after="0" w:line="360" w:lineRule="auto"/>
        <w:ind w:firstLineChars="200" w:firstLine="480"/>
        <w:rPr>
          <w:rFonts w:ascii="Times New Roman" w:eastAsia="宋体" w:hAnsi="Times New Roman" w:cs="Times New Roman"/>
          <w:sz w:val="24"/>
          <w:szCs w:val="24"/>
        </w:rPr>
      </w:pPr>
      <w:r w:rsidRPr="00FC1BE6">
        <w:rPr>
          <w:rFonts w:ascii="宋体" w:eastAsia="宋体" w:hAnsi="宋体" w:cs="Times New Roman" w:hint="eastAsia"/>
          <w:sz w:val="24"/>
          <w:szCs w:val="24"/>
        </w:rPr>
        <w:t>9、</w:t>
      </w:r>
      <w:r w:rsidRPr="00FC1BE6">
        <w:rPr>
          <w:rFonts w:ascii="Times New Roman" w:eastAsia="宋体" w:hAnsi="Times New Roman" w:cs="Times New Roman" w:hint="eastAsia"/>
          <w:sz w:val="24"/>
          <w:szCs w:val="24"/>
        </w:rPr>
        <w:t>下载并打印</w:t>
      </w:r>
      <w:r w:rsidRPr="00FC1BE6">
        <w:rPr>
          <w:rFonts w:ascii="宋体" w:eastAsia="宋体" w:hAnsi="宋体" w:cs="Times New Roman" w:hint="eastAsia"/>
          <w:sz w:val="24"/>
          <w:szCs w:val="24"/>
        </w:rPr>
        <w:t>《</w:t>
      </w:r>
      <w:r w:rsidRPr="00FC1BE6">
        <w:rPr>
          <w:rFonts w:ascii="宋体" w:eastAsia="宋体" w:hAnsi="宋体" w:cs="Times New Roman" w:hint="eastAsia"/>
          <w:b/>
          <w:sz w:val="24"/>
          <w:szCs w:val="24"/>
        </w:rPr>
        <w:t>西南交通大学201</w:t>
      </w:r>
      <w:r w:rsidRPr="00FC1BE6">
        <w:rPr>
          <w:rFonts w:ascii="宋体" w:eastAsia="宋体" w:hAnsi="宋体" w:cs="Times New Roman"/>
          <w:b/>
          <w:sz w:val="24"/>
          <w:szCs w:val="24"/>
        </w:rPr>
        <w:t>8</w:t>
      </w:r>
      <w:r w:rsidRPr="00FC1BE6">
        <w:rPr>
          <w:rFonts w:ascii="宋体" w:eastAsia="宋体" w:hAnsi="宋体" w:cs="Times New Roman" w:hint="eastAsia"/>
          <w:b/>
          <w:sz w:val="24"/>
          <w:szCs w:val="24"/>
        </w:rPr>
        <w:t>年硕士研究生招生复试情况记录表</w:t>
      </w:r>
      <w:r w:rsidRPr="00FC1BE6">
        <w:rPr>
          <w:rFonts w:ascii="宋体" w:eastAsia="宋体" w:hAnsi="宋体" w:cs="Times New Roman" w:hint="eastAsia"/>
          <w:sz w:val="24"/>
          <w:szCs w:val="24"/>
        </w:rPr>
        <w:t>》（本人信息填</w:t>
      </w:r>
      <w:r w:rsidRPr="00FC1BE6">
        <w:rPr>
          <w:rFonts w:ascii="宋体" w:eastAsia="宋体" w:hAnsi="宋体" w:cs="Times New Roman" w:hint="eastAsia"/>
          <w:sz w:val="24"/>
          <w:szCs w:val="24"/>
        </w:rPr>
        <w:lastRenderedPageBreak/>
        <w:t>写清楚并附照片，</w:t>
      </w:r>
      <w:r w:rsidRPr="00FC1BE6">
        <w:rPr>
          <w:rFonts w:ascii="宋体" w:eastAsia="宋体" w:hAnsi="宋体" w:cs="Times New Roman" w:hint="eastAsia"/>
          <w:b/>
          <w:sz w:val="24"/>
          <w:szCs w:val="24"/>
        </w:rPr>
        <w:t>正反面打印</w:t>
      </w:r>
      <w:r w:rsidRPr="00FC1BE6">
        <w:rPr>
          <w:rFonts w:ascii="宋体" w:eastAsia="宋体" w:hAnsi="宋体" w:cs="Times New Roman" w:hint="eastAsia"/>
          <w:sz w:val="24"/>
          <w:szCs w:val="24"/>
        </w:rPr>
        <w:t>），复试面试时</w:t>
      </w:r>
      <w:r w:rsidRPr="00FC1BE6">
        <w:rPr>
          <w:rFonts w:ascii="Times New Roman" w:eastAsia="宋体" w:hAnsi="Times New Roman" w:cs="Times New Roman" w:hint="eastAsia"/>
          <w:sz w:val="24"/>
          <w:szCs w:val="24"/>
        </w:rPr>
        <w:t>交给面试组秘书，否则</w:t>
      </w:r>
      <w:r w:rsidRPr="00FC1BE6">
        <w:rPr>
          <w:rFonts w:ascii="宋体" w:eastAsia="宋体" w:hAnsi="宋体" w:cs="Times New Roman" w:hint="eastAsia"/>
          <w:b/>
          <w:bCs/>
          <w:sz w:val="24"/>
          <w:szCs w:val="24"/>
        </w:rPr>
        <w:t>视为自动弃权复试资格。</w:t>
      </w:r>
    </w:p>
    <w:p w:rsidR="00FC1BE6" w:rsidRPr="00FC1BE6" w:rsidRDefault="00FC1BE6" w:rsidP="00FC1BE6">
      <w:pPr>
        <w:tabs>
          <w:tab w:val="left" w:pos="0"/>
        </w:tabs>
        <w:spacing w:after="0" w:line="360" w:lineRule="auto"/>
        <w:ind w:firstLineChars="200" w:firstLine="480"/>
        <w:rPr>
          <w:rFonts w:ascii="宋体" w:eastAsia="宋体" w:hAnsi="宋体" w:cs="Times New Roman"/>
          <w:sz w:val="24"/>
          <w:szCs w:val="24"/>
        </w:rPr>
      </w:pPr>
      <w:r w:rsidRPr="00FC1BE6">
        <w:rPr>
          <w:rFonts w:ascii="宋体" w:eastAsia="宋体" w:hAnsi="宋体" w:cs="Times New Roman" w:hint="eastAsia"/>
          <w:sz w:val="24"/>
          <w:szCs w:val="24"/>
        </w:rPr>
        <w:t>10、</w:t>
      </w:r>
      <w:r w:rsidRPr="00FC1BE6">
        <w:rPr>
          <w:rFonts w:ascii="宋体" w:eastAsia="宋体" w:hAnsi="宋体" w:cs="Times New Roman"/>
          <w:sz w:val="24"/>
          <w:szCs w:val="24"/>
        </w:rPr>
        <w:t>“少数民族高层次骨干人才”计划的考生除提供以上材料外，</w:t>
      </w:r>
      <w:r w:rsidRPr="00FC1BE6">
        <w:rPr>
          <w:rFonts w:ascii="宋体" w:eastAsia="宋体" w:hAnsi="宋体" w:cs="Times New Roman" w:hint="eastAsia"/>
          <w:sz w:val="24"/>
          <w:szCs w:val="24"/>
        </w:rPr>
        <w:t>须提供</w:t>
      </w:r>
      <w:r w:rsidRPr="00FC1BE6">
        <w:rPr>
          <w:rFonts w:ascii="宋体" w:eastAsia="宋体" w:hAnsi="宋体" w:cs="Times New Roman"/>
          <w:sz w:val="24"/>
          <w:szCs w:val="24"/>
        </w:rPr>
        <w:t>《报考201</w:t>
      </w:r>
      <w:r w:rsidRPr="00FC1BE6">
        <w:rPr>
          <w:rFonts w:ascii="宋体" w:eastAsia="宋体" w:hAnsi="宋体" w:cs="Times New Roman" w:hint="eastAsia"/>
          <w:sz w:val="24"/>
          <w:szCs w:val="24"/>
        </w:rPr>
        <w:t>8</w:t>
      </w:r>
      <w:r w:rsidRPr="00FC1BE6">
        <w:rPr>
          <w:rFonts w:ascii="宋体" w:eastAsia="宋体" w:hAnsi="宋体" w:cs="Times New Roman"/>
          <w:sz w:val="24"/>
          <w:szCs w:val="24"/>
        </w:rPr>
        <w:t>年少数民族高层次骨干人才计划硕士研究生考生登记表》、户口簿复印件一份、《少数民族高层次骨干人才硕士学位研究生定向协议书》（一式三份）</w:t>
      </w:r>
      <w:r w:rsidRPr="00FC1BE6">
        <w:rPr>
          <w:rFonts w:ascii="宋体" w:eastAsia="宋体" w:hAnsi="宋体" w:cs="Times New Roman" w:hint="eastAsia"/>
          <w:sz w:val="24"/>
          <w:szCs w:val="24"/>
        </w:rPr>
        <w:t>；</w:t>
      </w:r>
    </w:p>
    <w:p w:rsidR="00FC1BE6" w:rsidRPr="00FC1BE6" w:rsidRDefault="00FC1BE6" w:rsidP="00FC1BE6">
      <w:pPr>
        <w:tabs>
          <w:tab w:val="left" w:pos="0"/>
        </w:tabs>
        <w:spacing w:after="0" w:line="360" w:lineRule="auto"/>
        <w:ind w:firstLineChars="200" w:firstLine="480"/>
        <w:rPr>
          <w:rFonts w:ascii="宋体" w:eastAsia="宋体" w:hAnsi="宋体" w:cs="Times New Roman"/>
          <w:b/>
          <w:sz w:val="24"/>
          <w:szCs w:val="24"/>
        </w:rPr>
      </w:pPr>
      <w:r w:rsidRPr="00FC1BE6">
        <w:rPr>
          <w:rFonts w:ascii="宋体" w:eastAsia="宋体" w:hAnsi="宋体" w:cs="Times New Roman"/>
          <w:sz w:val="24"/>
          <w:szCs w:val="24"/>
        </w:rPr>
        <w:t>1</w:t>
      </w:r>
      <w:r w:rsidRPr="00FC1BE6">
        <w:rPr>
          <w:rFonts w:ascii="宋体" w:eastAsia="宋体" w:hAnsi="宋体" w:cs="Times New Roman" w:hint="eastAsia"/>
          <w:sz w:val="24"/>
          <w:szCs w:val="24"/>
        </w:rPr>
        <w:t>1、</w:t>
      </w:r>
      <w:r w:rsidRPr="00FC1BE6">
        <w:rPr>
          <w:rFonts w:ascii="宋体" w:eastAsia="宋体" w:hAnsi="宋体" w:cs="Times New Roman"/>
          <w:sz w:val="24"/>
          <w:szCs w:val="24"/>
        </w:rPr>
        <w:t>考生信息采集及身份验证</w:t>
      </w:r>
      <w:r w:rsidRPr="00FC1BE6">
        <w:rPr>
          <w:rFonts w:ascii="宋体" w:eastAsia="宋体" w:hAnsi="宋体" w:cs="Times New Roman" w:hint="eastAsia"/>
          <w:sz w:val="24"/>
          <w:szCs w:val="24"/>
        </w:rPr>
        <w:t>：</w:t>
      </w:r>
      <w:r w:rsidRPr="00FC1BE6">
        <w:rPr>
          <w:rFonts w:ascii="宋体" w:eastAsia="宋体" w:hAnsi="宋体" w:cs="Times New Roman"/>
          <w:sz w:val="24"/>
          <w:szCs w:val="24"/>
        </w:rPr>
        <w:t>对于未在我校考点（代码：5102）参加考试的考生要在复试前进行指纹采集（时间：201</w:t>
      </w:r>
      <w:r w:rsidRPr="00FC1BE6">
        <w:rPr>
          <w:rFonts w:ascii="宋体" w:eastAsia="宋体" w:hAnsi="宋体" w:cs="Times New Roman" w:hint="eastAsia"/>
          <w:sz w:val="24"/>
          <w:szCs w:val="24"/>
        </w:rPr>
        <w:t>8</w:t>
      </w:r>
      <w:r w:rsidRPr="00FC1BE6">
        <w:rPr>
          <w:rFonts w:ascii="宋体" w:eastAsia="宋体" w:hAnsi="宋体" w:cs="Times New Roman"/>
          <w:sz w:val="24"/>
          <w:szCs w:val="24"/>
        </w:rPr>
        <w:t>年3月</w:t>
      </w:r>
      <w:r w:rsidRPr="00FC1BE6">
        <w:rPr>
          <w:rFonts w:ascii="宋体" w:eastAsia="宋体" w:hAnsi="宋体" w:cs="Times New Roman" w:hint="eastAsia"/>
          <w:sz w:val="24"/>
          <w:szCs w:val="24"/>
        </w:rPr>
        <w:t>26</w:t>
      </w:r>
      <w:r w:rsidRPr="00FC1BE6">
        <w:rPr>
          <w:rFonts w:ascii="宋体" w:eastAsia="宋体" w:hAnsi="宋体" w:cs="Times New Roman"/>
          <w:sz w:val="24"/>
          <w:szCs w:val="24"/>
        </w:rPr>
        <w:t>日-4月</w:t>
      </w:r>
      <w:r w:rsidRPr="00FC1BE6">
        <w:rPr>
          <w:rFonts w:ascii="宋体" w:eastAsia="宋体" w:hAnsi="宋体" w:cs="Times New Roman" w:hint="eastAsia"/>
          <w:sz w:val="24"/>
          <w:szCs w:val="24"/>
        </w:rPr>
        <w:t>7</w:t>
      </w:r>
      <w:r w:rsidRPr="00FC1BE6">
        <w:rPr>
          <w:rFonts w:ascii="宋体" w:eastAsia="宋体" w:hAnsi="宋体" w:cs="Times New Roman"/>
          <w:sz w:val="24"/>
          <w:szCs w:val="24"/>
        </w:rPr>
        <w:t>日每个工作日上午</w:t>
      </w:r>
      <w:r w:rsidRPr="00FC1BE6">
        <w:rPr>
          <w:rFonts w:ascii="宋体" w:eastAsia="宋体" w:hAnsi="宋体" w:cs="Times New Roman" w:hint="eastAsia"/>
          <w:sz w:val="24"/>
          <w:szCs w:val="24"/>
        </w:rPr>
        <w:t>9:0</w:t>
      </w:r>
      <w:r w:rsidRPr="00FC1BE6">
        <w:rPr>
          <w:rFonts w:ascii="宋体" w:eastAsia="宋体" w:hAnsi="宋体" w:cs="Times New Roman"/>
          <w:sz w:val="24"/>
          <w:szCs w:val="24"/>
        </w:rPr>
        <w:t>0-11</w:t>
      </w:r>
      <w:r w:rsidRPr="00FC1BE6">
        <w:rPr>
          <w:rFonts w:ascii="宋体" w:eastAsia="宋体" w:hAnsi="宋体" w:cs="Times New Roman" w:hint="eastAsia"/>
          <w:sz w:val="24"/>
          <w:szCs w:val="24"/>
        </w:rPr>
        <w:t>:</w:t>
      </w:r>
      <w:r w:rsidRPr="00FC1BE6">
        <w:rPr>
          <w:rFonts w:ascii="宋体" w:eastAsia="宋体" w:hAnsi="宋体" w:cs="Times New Roman"/>
          <w:sz w:val="24"/>
          <w:szCs w:val="24"/>
        </w:rPr>
        <w:t>30、下午2</w:t>
      </w:r>
      <w:r w:rsidRPr="00FC1BE6">
        <w:rPr>
          <w:rFonts w:ascii="宋体" w:eastAsia="宋体" w:hAnsi="宋体" w:cs="Times New Roman" w:hint="eastAsia"/>
          <w:sz w:val="24"/>
          <w:szCs w:val="24"/>
        </w:rPr>
        <w:t>:</w:t>
      </w:r>
      <w:r w:rsidRPr="00FC1BE6">
        <w:rPr>
          <w:rFonts w:ascii="宋体" w:eastAsia="宋体" w:hAnsi="宋体" w:cs="Times New Roman"/>
          <w:sz w:val="24"/>
          <w:szCs w:val="24"/>
        </w:rPr>
        <w:t>30-</w:t>
      </w:r>
      <w:r w:rsidRPr="00FC1BE6">
        <w:rPr>
          <w:rFonts w:ascii="宋体" w:eastAsia="宋体" w:hAnsi="宋体" w:cs="Times New Roman" w:hint="eastAsia"/>
          <w:sz w:val="24"/>
          <w:szCs w:val="24"/>
        </w:rPr>
        <w:t>4:3</w:t>
      </w:r>
      <w:r w:rsidRPr="00FC1BE6">
        <w:rPr>
          <w:rFonts w:ascii="宋体" w:eastAsia="宋体" w:hAnsi="宋体" w:cs="Times New Roman"/>
          <w:sz w:val="24"/>
          <w:szCs w:val="24"/>
        </w:rPr>
        <w:t>0，地点</w:t>
      </w:r>
      <w:r w:rsidRPr="00FC1BE6">
        <w:rPr>
          <w:rFonts w:ascii="宋体" w:eastAsia="宋体" w:hAnsi="宋体" w:cs="Times New Roman" w:hint="eastAsia"/>
          <w:sz w:val="24"/>
          <w:szCs w:val="24"/>
        </w:rPr>
        <w:t>：九里校区4号就学楼（逸夫馆）4104室</w:t>
      </w:r>
      <w:r w:rsidRPr="00FC1BE6">
        <w:rPr>
          <w:rFonts w:ascii="宋体" w:eastAsia="宋体" w:hAnsi="宋体" w:cs="Times New Roman"/>
          <w:sz w:val="24"/>
          <w:szCs w:val="24"/>
        </w:rPr>
        <w:t>，研招办将向每位完成指纹采集的考生发放一张带有工作人员签字章的资格审查表，考生须持此表参加相应学院的复试），对</w:t>
      </w:r>
      <w:r w:rsidRPr="00FC1BE6">
        <w:rPr>
          <w:rFonts w:ascii="宋体" w:eastAsia="宋体" w:hAnsi="宋体" w:cs="Times New Roman"/>
          <w:b/>
          <w:sz w:val="24"/>
          <w:szCs w:val="24"/>
        </w:rPr>
        <w:t>于在我校考点参加考试的考生不必再进行指纹采集；所有未进行指纹采集考生的复试及拟录取一律无效。</w:t>
      </w:r>
    </w:p>
    <w:p w:rsidR="00FC1BE6" w:rsidRPr="00FC1BE6" w:rsidRDefault="00FC1BE6" w:rsidP="00FC1BE6">
      <w:pPr>
        <w:tabs>
          <w:tab w:val="left" w:pos="0"/>
        </w:tabs>
        <w:spacing w:after="0" w:line="360" w:lineRule="auto"/>
        <w:ind w:firstLineChars="200" w:firstLine="480"/>
        <w:rPr>
          <w:rFonts w:ascii="宋体" w:eastAsia="宋体" w:hAnsi="宋体" w:cs="Times New Roman"/>
          <w:sz w:val="24"/>
          <w:szCs w:val="24"/>
        </w:rPr>
      </w:pPr>
      <w:r w:rsidRPr="00FC1BE6">
        <w:rPr>
          <w:rFonts w:ascii="宋体" w:eastAsia="宋体" w:hAnsi="宋体" w:cs="Times New Roman" w:hint="eastAsia"/>
          <w:sz w:val="24"/>
          <w:szCs w:val="24"/>
        </w:rPr>
        <w:t>12、下载并提交</w:t>
      </w:r>
      <w:r w:rsidRPr="00FC1BE6">
        <w:rPr>
          <w:rFonts w:ascii="宋体" w:eastAsia="宋体" w:hAnsi="宋体" w:cs="Times New Roman" w:hint="eastAsia"/>
          <w:b/>
          <w:sz w:val="24"/>
          <w:szCs w:val="24"/>
        </w:rPr>
        <w:t>硕士研究生填报导师志愿表</w:t>
      </w:r>
      <w:r w:rsidRPr="00FC1BE6">
        <w:rPr>
          <w:rFonts w:ascii="宋体" w:eastAsia="宋体" w:hAnsi="宋体" w:cs="Times New Roman" w:hint="eastAsia"/>
          <w:sz w:val="24"/>
          <w:szCs w:val="24"/>
        </w:rPr>
        <w:t>；</w:t>
      </w:r>
    </w:p>
    <w:p w:rsidR="009F2697" w:rsidRDefault="00793C2B">
      <w:pPr>
        <w:widowControl/>
        <w:shd w:val="clear" w:color="auto" w:fill="FFFFFF"/>
        <w:spacing w:before="156" w:after="156" w:line="315" w:lineRule="atLeast"/>
        <w:ind w:firstLine="426"/>
        <w:rPr>
          <w:rFonts w:ascii="Times New Roman" w:eastAsia="黑体" w:hAnsi="黑体" w:cs="Times New Roman"/>
          <w:b/>
          <w:color w:val="000000"/>
          <w:kern w:val="0"/>
          <w:sz w:val="24"/>
          <w:szCs w:val="21"/>
        </w:rPr>
      </w:pPr>
      <w:r>
        <w:rPr>
          <w:rFonts w:ascii="Times New Roman" w:eastAsia="黑体" w:hAnsi="黑体" w:cs="Times New Roman" w:hint="eastAsia"/>
          <w:b/>
          <w:color w:val="000000"/>
          <w:kern w:val="0"/>
          <w:sz w:val="24"/>
          <w:szCs w:val="21"/>
        </w:rPr>
        <w:t>（四）体检</w:t>
      </w:r>
    </w:p>
    <w:p w:rsidR="009F2697" w:rsidRDefault="00793C2B" w:rsidP="002351B9">
      <w:pPr>
        <w:pStyle w:val="ab"/>
        <w:adjustRightInd w:val="0"/>
        <w:snapToGrid w:val="0"/>
        <w:spacing w:beforeLines="50" w:line="300" w:lineRule="auto"/>
        <w:ind w:firstLineChars="200" w:firstLine="480"/>
        <w:jc w:val="both"/>
        <w:rPr>
          <w:rFonts w:eastAsia="宋体" w:cs="宋体"/>
          <w:color w:val="000000"/>
          <w:kern w:val="0"/>
        </w:rPr>
      </w:pPr>
      <w:r>
        <w:rPr>
          <w:rFonts w:eastAsia="宋体" w:cs="宋体"/>
          <w:color w:val="000000"/>
          <w:kern w:val="0"/>
        </w:rPr>
        <w:t>参加复试的所有考生须进行体检。为</w:t>
      </w:r>
      <w:r>
        <w:rPr>
          <w:rFonts w:eastAsia="宋体" w:cs="宋体" w:hint="eastAsia"/>
          <w:color w:val="000000"/>
          <w:kern w:val="0"/>
        </w:rPr>
        <w:t>方便考生</w:t>
      </w:r>
      <w:r>
        <w:rPr>
          <w:rFonts w:eastAsia="宋体" w:cs="宋体"/>
          <w:color w:val="000000"/>
          <w:kern w:val="0"/>
        </w:rPr>
        <w:t>，学校集中安排的201</w:t>
      </w:r>
      <w:r>
        <w:rPr>
          <w:rFonts w:eastAsia="宋体" w:cs="宋体" w:hint="eastAsia"/>
          <w:color w:val="000000"/>
          <w:kern w:val="0"/>
        </w:rPr>
        <w:t>8</w:t>
      </w:r>
      <w:r>
        <w:rPr>
          <w:rFonts w:eastAsia="宋体" w:cs="宋体"/>
          <w:color w:val="000000"/>
          <w:kern w:val="0"/>
        </w:rPr>
        <w:t>年硕士研究生招生复试体检如下表</w:t>
      </w:r>
      <w:r>
        <w:rPr>
          <w:rFonts w:eastAsia="宋体" w:cs="宋体" w:hint="eastAsia"/>
          <w:color w:val="000000"/>
          <w:kern w:val="0"/>
        </w:rPr>
        <w:t>（考生可选择在我校医院或其他</w:t>
      </w:r>
      <w:r>
        <w:rPr>
          <w:rFonts w:eastAsia="宋体" w:cs="宋体"/>
          <w:color w:val="000000"/>
          <w:kern w:val="0"/>
        </w:rPr>
        <w:t>二级甲等以上医院进行体检</w:t>
      </w:r>
      <w:r>
        <w:rPr>
          <w:rFonts w:eastAsia="宋体" w:cs="宋体" w:hint="eastAsia"/>
          <w:color w:val="000000"/>
          <w:kern w:val="0"/>
        </w:rPr>
        <w:t>）</w:t>
      </w:r>
      <w:r>
        <w:rPr>
          <w:rFonts w:eastAsia="宋体" w:cs="宋体"/>
          <w:color w:val="000000"/>
          <w:kern w:val="0"/>
        </w:rPr>
        <w:t>：</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3894"/>
        <w:gridCol w:w="2177"/>
      </w:tblGrid>
      <w:tr w:rsidR="00DC2DA4" w:rsidRPr="00CC188D" w:rsidTr="00F3503A">
        <w:trPr>
          <w:trHeight w:val="245"/>
          <w:jc w:val="center"/>
        </w:trPr>
        <w:tc>
          <w:tcPr>
            <w:tcW w:w="2616" w:type="dxa"/>
            <w:vAlign w:val="center"/>
          </w:tcPr>
          <w:p w:rsidR="00DC2DA4" w:rsidRPr="00CC188D" w:rsidRDefault="00DC2DA4" w:rsidP="00F3503A">
            <w:pPr>
              <w:pStyle w:val="ab"/>
              <w:adjustRightInd w:val="0"/>
              <w:snapToGrid w:val="0"/>
              <w:spacing w:line="240" w:lineRule="auto"/>
              <w:ind w:firstLine="0"/>
              <w:jc w:val="center"/>
              <w:rPr>
                <w:rFonts w:ascii="Times New Roman" w:eastAsia="宋体" w:hAnsi="Times New Roman"/>
                <w:b/>
                <w:sz w:val="21"/>
                <w:szCs w:val="21"/>
              </w:rPr>
            </w:pPr>
            <w:r w:rsidRPr="00CC188D">
              <w:rPr>
                <w:rFonts w:ascii="Times New Roman" w:eastAsia="宋体" w:hAnsi="Times New Roman"/>
                <w:b/>
                <w:sz w:val="21"/>
                <w:szCs w:val="21"/>
              </w:rPr>
              <w:t>日期</w:t>
            </w:r>
          </w:p>
        </w:tc>
        <w:tc>
          <w:tcPr>
            <w:tcW w:w="3894" w:type="dxa"/>
            <w:vAlign w:val="center"/>
          </w:tcPr>
          <w:p w:rsidR="00DC2DA4" w:rsidRPr="00CC188D" w:rsidRDefault="00DC2DA4" w:rsidP="00F3503A">
            <w:pPr>
              <w:pStyle w:val="ab"/>
              <w:adjustRightInd w:val="0"/>
              <w:snapToGrid w:val="0"/>
              <w:spacing w:line="240" w:lineRule="auto"/>
              <w:ind w:firstLine="0"/>
              <w:jc w:val="center"/>
              <w:rPr>
                <w:rFonts w:ascii="Times New Roman" w:eastAsia="宋体" w:hAnsi="Times New Roman"/>
                <w:b/>
                <w:sz w:val="21"/>
                <w:szCs w:val="21"/>
              </w:rPr>
            </w:pPr>
            <w:r w:rsidRPr="00CC188D">
              <w:rPr>
                <w:rFonts w:ascii="Times New Roman" w:eastAsia="宋体" w:hAnsi="Times New Roman"/>
                <w:b/>
                <w:sz w:val="21"/>
                <w:szCs w:val="21"/>
              </w:rPr>
              <w:t>时间</w:t>
            </w:r>
          </w:p>
        </w:tc>
        <w:tc>
          <w:tcPr>
            <w:tcW w:w="2177" w:type="dxa"/>
            <w:vAlign w:val="center"/>
          </w:tcPr>
          <w:p w:rsidR="00DC2DA4" w:rsidRPr="00CC188D" w:rsidRDefault="00DC2DA4" w:rsidP="00F3503A">
            <w:pPr>
              <w:pStyle w:val="ab"/>
              <w:adjustRightInd w:val="0"/>
              <w:snapToGrid w:val="0"/>
              <w:spacing w:line="240" w:lineRule="auto"/>
              <w:ind w:firstLine="0"/>
              <w:jc w:val="center"/>
              <w:rPr>
                <w:rFonts w:ascii="Times New Roman" w:eastAsia="宋体" w:hAnsi="Times New Roman"/>
                <w:b/>
                <w:sz w:val="21"/>
                <w:szCs w:val="21"/>
              </w:rPr>
            </w:pPr>
            <w:r w:rsidRPr="00CC188D">
              <w:rPr>
                <w:rFonts w:ascii="Times New Roman" w:eastAsia="宋体" w:hAnsi="Times New Roman"/>
                <w:b/>
                <w:sz w:val="21"/>
                <w:szCs w:val="21"/>
              </w:rPr>
              <w:t>地点</w:t>
            </w:r>
          </w:p>
        </w:tc>
      </w:tr>
      <w:tr w:rsidR="00DC2DA4" w:rsidRPr="00CC188D" w:rsidTr="00F3503A">
        <w:trPr>
          <w:trHeight w:val="245"/>
          <w:jc w:val="center"/>
        </w:trPr>
        <w:tc>
          <w:tcPr>
            <w:tcW w:w="2616" w:type="dxa"/>
            <w:vAlign w:val="center"/>
          </w:tcPr>
          <w:p w:rsidR="00DC2DA4" w:rsidRPr="00CC188D" w:rsidRDefault="00DC2DA4" w:rsidP="00F3503A">
            <w:pPr>
              <w:pStyle w:val="ab"/>
              <w:adjustRightInd w:val="0"/>
              <w:snapToGrid w:val="0"/>
              <w:spacing w:line="240" w:lineRule="auto"/>
              <w:ind w:firstLine="0"/>
              <w:jc w:val="center"/>
              <w:rPr>
                <w:rFonts w:ascii="Times New Roman" w:eastAsia="宋体" w:hAnsi="Times New Roman"/>
                <w:sz w:val="21"/>
                <w:szCs w:val="21"/>
              </w:rPr>
            </w:pPr>
            <w:r w:rsidRPr="00CC188D">
              <w:rPr>
                <w:rFonts w:ascii="Times New Roman" w:eastAsia="宋体" w:hAnsi="Times New Roman"/>
                <w:sz w:val="21"/>
                <w:szCs w:val="21"/>
              </w:rPr>
              <w:t>3</w:t>
            </w:r>
            <w:r w:rsidRPr="00CC188D">
              <w:rPr>
                <w:rFonts w:ascii="Times New Roman" w:eastAsia="宋体" w:hAnsi="Times New Roman"/>
                <w:sz w:val="21"/>
                <w:szCs w:val="21"/>
              </w:rPr>
              <w:t>月</w:t>
            </w:r>
            <w:r w:rsidRPr="00CC188D">
              <w:rPr>
                <w:rFonts w:ascii="Times New Roman" w:eastAsia="宋体" w:hAnsi="Times New Roman" w:hint="eastAsia"/>
                <w:sz w:val="21"/>
                <w:szCs w:val="21"/>
              </w:rPr>
              <w:t>2</w:t>
            </w:r>
            <w:r>
              <w:rPr>
                <w:rFonts w:ascii="Times New Roman" w:eastAsia="宋体" w:hAnsi="Times New Roman" w:hint="eastAsia"/>
                <w:sz w:val="21"/>
                <w:szCs w:val="21"/>
              </w:rPr>
              <w:t>6</w:t>
            </w:r>
            <w:r w:rsidRPr="00CC188D">
              <w:rPr>
                <w:rFonts w:ascii="Times New Roman" w:eastAsia="宋体" w:hAnsi="Times New Roman" w:hint="eastAsia"/>
                <w:sz w:val="21"/>
                <w:szCs w:val="21"/>
              </w:rPr>
              <w:t>-4</w:t>
            </w:r>
            <w:r w:rsidRPr="00CC188D">
              <w:rPr>
                <w:rFonts w:ascii="Times New Roman" w:eastAsia="宋体" w:hAnsi="Times New Roman" w:hint="eastAsia"/>
                <w:sz w:val="21"/>
                <w:szCs w:val="21"/>
              </w:rPr>
              <w:t>月</w:t>
            </w:r>
            <w:r>
              <w:rPr>
                <w:rFonts w:ascii="Times New Roman" w:eastAsia="宋体" w:hAnsi="Times New Roman" w:hint="eastAsia"/>
                <w:sz w:val="21"/>
                <w:szCs w:val="21"/>
              </w:rPr>
              <w:t>16</w:t>
            </w:r>
            <w:r w:rsidRPr="00CC188D">
              <w:rPr>
                <w:rFonts w:ascii="Times New Roman" w:eastAsia="宋体" w:hAnsi="Times New Roman" w:hint="eastAsia"/>
                <w:sz w:val="21"/>
                <w:szCs w:val="21"/>
              </w:rPr>
              <w:t>日</w:t>
            </w:r>
          </w:p>
          <w:p w:rsidR="00DC2DA4" w:rsidRPr="00CC188D" w:rsidRDefault="00DC2DA4" w:rsidP="00F3503A">
            <w:pPr>
              <w:pStyle w:val="ab"/>
              <w:adjustRightInd w:val="0"/>
              <w:snapToGrid w:val="0"/>
              <w:spacing w:line="240" w:lineRule="auto"/>
              <w:ind w:firstLine="0"/>
              <w:jc w:val="center"/>
              <w:rPr>
                <w:rFonts w:ascii="Times New Roman" w:eastAsia="宋体" w:hAnsi="Times New Roman"/>
                <w:b/>
                <w:sz w:val="21"/>
                <w:szCs w:val="21"/>
              </w:rPr>
            </w:pPr>
            <w:r w:rsidRPr="00CC188D">
              <w:rPr>
                <w:rFonts w:ascii="Times New Roman" w:eastAsia="宋体" w:hAnsi="Times New Roman" w:hint="eastAsia"/>
                <w:sz w:val="21"/>
                <w:szCs w:val="21"/>
              </w:rPr>
              <w:t>(</w:t>
            </w:r>
            <w:r>
              <w:rPr>
                <w:rFonts w:ascii="Times New Roman" w:eastAsia="宋体" w:hAnsi="Times New Roman" w:hint="eastAsia"/>
                <w:sz w:val="21"/>
                <w:szCs w:val="21"/>
              </w:rPr>
              <w:t>节假日</w:t>
            </w:r>
            <w:r w:rsidRPr="00CC188D">
              <w:rPr>
                <w:rFonts w:ascii="Times New Roman" w:eastAsia="宋体" w:hAnsi="Times New Roman" w:hint="eastAsia"/>
                <w:sz w:val="21"/>
                <w:szCs w:val="21"/>
              </w:rPr>
              <w:t>除外</w:t>
            </w:r>
            <w:r w:rsidRPr="00CC188D">
              <w:rPr>
                <w:rFonts w:ascii="Times New Roman" w:eastAsia="宋体" w:hAnsi="Times New Roman" w:hint="eastAsia"/>
                <w:sz w:val="21"/>
                <w:szCs w:val="21"/>
              </w:rPr>
              <w:t>)</w:t>
            </w:r>
          </w:p>
        </w:tc>
        <w:tc>
          <w:tcPr>
            <w:tcW w:w="3894" w:type="dxa"/>
            <w:vAlign w:val="center"/>
          </w:tcPr>
          <w:p w:rsidR="00DC2DA4" w:rsidRPr="00CC188D" w:rsidRDefault="00DC2DA4" w:rsidP="00F3503A">
            <w:pPr>
              <w:pStyle w:val="ab"/>
              <w:adjustRightInd w:val="0"/>
              <w:snapToGrid w:val="0"/>
              <w:spacing w:line="240" w:lineRule="auto"/>
              <w:ind w:firstLine="0"/>
              <w:jc w:val="center"/>
              <w:rPr>
                <w:rFonts w:ascii="Times New Roman" w:eastAsia="宋体" w:hAnsi="Times New Roman"/>
                <w:b/>
                <w:sz w:val="21"/>
                <w:szCs w:val="21"/>
              </w:rPr>
            </w:pPr>
            <w:r w:rsidRPr="00CC188D">
              <w:rPr>
                <w:rFonts w:ascii="Times New Roman" w:eastAsia="宋体" w:hAnsi="Times New Roman"/>
                <w:sz w:val="21"/>
                <w:szCs w:val="21"/>
              </w:rPr>
              <w:t>上午</w:t>
            </w:r>
            <w:r w:rsidRPr="00CC188D">
              <w:rPr>
                <w:rFonts w:ascii="Times New Roman" w:eastAsia="宋体" w:hAnsi="Times New Roman"/>
                <w:sz w:val="21"/>
                <w:szCs w:val="21"/>
              </w:rPr>
              <w:t>8:</w:t>
            </w:r>
            <w:r w:rsidRPr="00CC188D">
              <w:rPr>
                <w:rFonts w:ascii="Times New Roman" w:eastAsia="宋体" w:hAnsi="Times New Roman" w:hint="eastAsia"/>
                <w:sz w:val="21"/>
                <w:szCs w:val="21"/>
              </w:rPr>
              <w:t>30</w:t>
            </w:r>
            <w:r w:rsidRPr="00CC188D">
              <w:rPr>
                <w:rFonts w:ascii="Times New Roman" w:eastAsia="宋体" w:hAnsi="Times New Roman"/>
                <w:sz w:val="21"/>
                <w:szCs w:val="21"/>
              </w:rPr>
              <w:t>-</w:t>
            </w:r>
            <w:r w:rsidRPr="00CC188D">
              <w:rPr>
                <w:rFonts w:ascii="Times New Roman" w:eastAsia="宋体" w:hAnsi="Times New Roman" w:hint="eastAsia"/>
                <w:sz w:val="21"/>
                <w:szCs w:val="21"/>
              </w:rPr>
              <w:t>12</w:t>
            </w:r>
            <w:r w:rsidRPr="00CC188D">
              <w:rPr>
                <w:rFonts w:ascii="Times New Roman" w:eastAsia="宋体" w:hAnsi="Times New Roman"/>
                <w:sz w:val="21"/>
                <w:szCs w:val="21"/>
              </w:rPr>
              <w:t>:</w:t>
            </w:r>
            <w:r w:rsidRPr="00CC188D">
              <w:rPr>
                <w:rFonts w:ascii="Times New Roman" w:eastAsia="宋体" w:hAnsi="Times New Roman" w:hint="eastAsia"/>
                <w:sz w:val="21"/>
                <w:szCs w:val="21"/>
              </w:rPr>
              <w:t>00</w:t>
            </w:r>
            <w:r w:rsidRPr="00CC188D">
              <w:rPr>
                <w:rFonts w:ascii="Times New Roman" w:eastAsia="宋体" w:hAnsi="Times New Roman"/>
                <w:sz w:val="21"/>
                <w:szCs w:val="21"/>
              </w:rPr>
              <w:t>、下午</w:t>
            </w:r>
            <w:r w:rsidRPr="00CC188D">
              <w:rPr>
                <w:rFonts w:ascii="Times New Roman" w:eastAsia="宋体" w:hAnsi="Times New Roman"/>
                <w:sz w:val="21"/>
                <w:szCs w:val="21"/>
              </w:rPr>
              <w:t>2:</w:t>
            </w:r>
            <w:r w:rsidRPr="00CC188D">
              <w:rPr>
                <w:rFonts w:ascii="Times New Roman" w:eastAsia="宋体" w:hAnsi="Times New Roman" w:hint="eastAsia"/>
                <w:sz w:val="21"/>
                <w:szCs w:val="21"/>
              </w:rPr>
              <w:t>00</w:t>
            </w:r>
            <w:r w:rsidRPr="00CC188D">
              <w:rPr>
                <w:rFonts w:ascii="Times New Roman" w:eastAsia="宋体" w:hAnsi="Times New Roman"/>
                <w:sz w:val="21"/>
                <w:szCs w:val="21"/>
              </w:rPr>
              <w:t>—5:</w:t>
            </w:r>
            <w:r w:rsidRPr="00CC188D">
              <w:rPr>
                <w:rFonts w:ascii="Times New Roman" w:eastAsia="宋体" w:hAnsi="Times New Roman" w:hint="eastAsia"/>
                <w:sz w:val="21"/>
                <w:szCs w:val="21"/>
              </w:rPr>
              <w:t>30</w:t>
            </w:r>
          </w:p>
        </w:tc>
        <w:tc>
          <w:tcPr>
            <w:tcW w:w="2177" w:type="dxa"/>
            <w:vAlign w:val="center"/>
          </w:tcPr>
          <w:p w:rsidR="00DC2DA4" w:rsidRPr="00CC188D" w:rsidRDefault="00DC2DA4" w:rsidP="00F3503A">
            <w:pPr>
              <w:pStyle w:val="ab"/>
              <w:adjustRightInd w:val="0"/>
              <w:snapToGrid w:val="0"/>
              <w:spacing w:line="240" w:lineRule="auto"/>
              <w:ind w:firstLine="0"/>
              <w:jc w:val="center"/>
              <w:rPr>
                <w:rFonts w:ascii="Times New Roman" w:eastAsia="宋体" w:hAnsi="Times New Roman"/>
                <w:b/>
                <w:sz w:val="21"/>
                <w:szCs w:val="21"/>
              </w:rPr>
            </w:pPr>
            <w:r w:rsidRPr="00CC188D">
              <w:rPr>
                <w:rFonts w:ascii="Times New Roman" w:eastAsia="宋体" w:hAnsi="Times New Roman"/>
                <w:sz w:val="21"/>
                <w:szCs w:val="21"/>
              </w:rPr>
              <w:t>犀浦校区校医院</w:t>
            </w:r>
          </w:p>
        </w:tc>
      </w:tr>
    </w:tbl>
    <w:p w:rsidR="009F2697" w:rsidRDefault="00793C2B" w:rsidP="002351B9">
      <w:pPr>
        <w:pStyle w:val="ab"/>
        <w:adjustRightInd w:val="0"/>
        <w:snapToGrid w:val="0"/>
        <w:spacing w:beforeLines="50" w:line="300" w:lineRule="auto"/>
        <w:ind w:firstLineChars="200" w:firstLine="482"/>
        <w:jc w:val="both"/>
        <w:rPr>
          <w:rFonts w:eastAsia="宋体" w:cs="宋体"/>
          <w:b/>
          <w:color w:val="000000"/>
          <w:kern w:val="0"/>
        </w:rPr>
      </w:pPr>
      <w:r>
        <w:rPr>
          <w:rFonts w:eastAsia="宋体" w:cs="宋体" w:hint="eastAsia"/>
          <w:b/>
          <w:color w:val="000000"/>
          <w:kern w:val="0"/>
        </w:rPr>
        <w:t>体检程序：</w:t>
      </w:r>
    </w:p>
    <w:p w:rsidR="009F2697" w:rsidRDefault="00793C2B" w:rsidP="002351B9">
      <w:pPr>
        <w:pStyle w:val="ab"/>
        <w:adjustRightInd w:val="0"/>
        <w:snapToGrid w:val="0"/>
        <w:spacing w:beforeLines="50" w:line="300" w:lineRule="auto"/>
        <w:ind w:firstLineChars="200" w:firstLine="480"/>
        <w:jc w:val="both"/>
        <w:rPr>
          <w:rFonts w:eastAsia="宋体" w:cs="宋体"/>
          <w:color w:val="000000"/>
          <w:kern w:val="0"/>
        </w:rPr>
      </w:pPr>
      <w:r>
        <w:rPr>
          <w:rFonts w:eastAsia="宋体" w:cs="宋体" w:hint="eastAsia"/>
          <w:color w:val="000000"/>
          <w:kern w:val="0"/>
        </w:rPr>
        <w:t>第一步：参加复试的考生在我校研究生招生信息网（http://yz.swjtu.edu.cn）上下载《四川省研究生招生考生体格检查表》（本次体检只须进行表格中所列的项目，表格中未列项目不做要求） 、填写相关信息后用A4纸（单页）打印一份并粘贴照片。</w:t>
      </w:r>
    </w:p>
    <w:p w:rsidR="009F2697" w:rsidRDefault="00793C2B" w:rsidP="002351B9">
      <w:pPr>
        <w:pStyle w:val="ab"/>
        <w:adjustRightInd w:val="0"/>
        <w:snapToGrid w:val="0"/>
        <w:spacing w:beforeLines="50" w:line="300" w:lineRule="auto"/>
        <w:ind w:firstLineChars="200" w:firstLine="480"/>
        <w:jc w:val="both"/>
        <w:rPr>
          <w:rFonts w:eastAsia="宋体" w:cs="宋体"/>
          <w:color w:val="000000"/>
          <w:kern w:val="0"/>
        </w:rPr>
      </w:pPr>
      <w:r>
        <w:rPr>
          <w:rFonts w:eastAsia="宋体" w:cs="宋体" w:hint="eastAsia"/>
          <w:color w:val="000000"/>
          <w:kern w:val="0"/>
        </w:rPr>
        <w:t>第二步：选择在我校医院进行体检的考生在网上交纳体检费（交费办法及程序详见第六条）。</w:t>
      </w:r>
    </w:p>
    <w:p w:rsidR="009F2697" w:rsidRDefault="00793C2B" w:rsidP="002351B9">
      <w:pPr>
        <w:pStyle w:val="ab"/>
        <w:adjustRightInd w:val="0"/>
        <w:snapToGrid w:val="0"/>
        <w:spacing w:beforeLines="50" w:line="300" w:lineRule="auto"/>
        <w:ind w:firstLineChars="200" w:firstLine="480"/>
        <w:jc w:val="both"/>
        <w:rPr>
          <w:rFonts w:eastAsia="宋体" w:cs="宋体"/>
          <w:color w:val="000000"/>
          <w:kern w:val="0"/>
        </w:rPr>
      </w:pPr>
      <w:r>
        <w:rPr>
          <w:rFonts w:eastAsia="宋体" w:cs="宋体" w:hint="eastAsia"/>
          <w:color w:val="000000"/>
          <w:kern w:val="0"/>
        </w:rPr>
        <w:t>第三步：考生持打印的网上交费凭据和《四川省研究生招生考生体格检查表》到我校医院进行体检。</w:t>
      </w:r>
    </w:p>
    <w:p w:rsidR="009F2697" w:rsidRDefault="00793C2B" w:rsidP="002351B9">
      <w:pPr>
        <w:pStyle w:val="ab"/>
        <w:adjustRightInd w:val="0"/>
        <w:snapToGrid w:val="0"/>
        <w:spacing w:beforeLines="50" w:line="300" w:lineRule="auto"/>
        <w:ind w:firstLineChars="200" w:firstLine="480"/>
        <w:jc w:val="both"/>
        <w:rPr>
          <w:rFonts w:eastAsia="宋体" w:cs="宋体"/>
          <w:color w:val="000000"/>
          <w:kern w:val="0"/>
        </w:rPr>
      </w:pPr>
      <w:r>
        <w:rPr>
          <w:rFonts w:eastAsia="宋体" w:cs="宋体" w:hint="eastAsia"/>
          <w:color w:val="000000"/>
          <w:kern w:val="0"/>
        </w:rPr>
        <w:t>第四步：体检完成后考生到相应学院参加复试并将加盖医院体检专用章的《四川省研究生招生考生体格检查表》交至学院。</w:t>
      </w:r>
    </w:p>
    <w:p w:rsidR="009F2697" w:rsidRDefault="00793C2B">
      <w:pPr>
        <w:widowControl/>
        <w:shd w:val="clear" w:color="auto" w:fill="FFFFFF"/>
        <w:spacing w:before="156" w:after="156" w:line="315" w:lineRule="atLeast"/>
        <w:ind w:firstLine="482"/>
        <w:rPr>
          <w:rFonts w:ascii="Times New Roman" w:eastAsia="黑体" w:hAnsi="黑体" w:cs="Times New Roman"/>
          <w:b/>
          <w:color w:val="000000"/>
          <w:kern w:val="0"/>
          <w:sz w:val="24"/>
          <w:szCs w:val="21"/>
        </w:rPr>
      </w:pPr>
      <w:r>
        <w:rPr>
          <w:rFonts w:ascii="Times New Roman" w:eastAsia="黑体" w:hAnsi="黑体" w:cs="Times New Roman" w:hint="eastAsia"/>
          <w:b/>
          <w:color w:val="000000"/>
          <w:kern w:val="0"/>
          <w:sz w:val="24"/>
          <w:szCs w:val="21"/>
        </w:rPr>
        <w:t>（五）复试方式及内容</w:t>
      </w:r>
    </w:p>
    <w:p w:rsidR="009F2697" w:rsidRDefault="00793C2B">
      <w:pPr>
        <w:widowControl/>
        <w:shd w:val="clear" w:color="auto" w:fill="FFFFFF"/>
        <w:spacing w:line="315" w:lineRule="atLeast"/>
        <w:ind w:firstLine="487"/>
        <w:rPr>
          <w:rFonts w:ascii="宋体" w:eastAsia="宋体" w:hAnsi="宋体" w:cs="宋体"/>
          <w:color w:val="000000"/>
          <w:kern w:val="0"/>
          <w:sz w:val="24"/>
          <w:szCs w:val="24"/>
        </w:rPr>
      </w:pPr>
      <w:r>
        <w:rPr>
          <w:rFonts w:ascii="宋体" w:eastAsia="宋体" w:hAnsi="宋体" w:cs="宋体" w:hint="eastAsia"/>
          <w:color w:val="000000"/>
          <w:kern w:val="0"/>
          <w:sz w:val="24"/>
          <w:szCs w:val="24"/>
        </w:rPr>
        <w:t>复试由笔试和综合面试两部分组成。</w:t>
      </w:r>
    </w:p>
    <w:p w:rsidR="00DC2DA4" w:rsidRPr="00DC2DA4" w:rsidRDefault="00DC2DA4" w:rsidP="00DC2DA4">
      <w:pPr>
        <w:spacing w:after="0" w:line="360" w:lineRule="auto"/>
        <w:rPr>
          <w:rFonts w:ascii="Times New Roman" w:eastAsia="宋体" w:hAnsi="Times New Roman" w:cs="Times New Roman"/>
          <w:sz w:val="24"/>
          <w:szCs w:val="24"/>
        </w:rPr>
      </w:pPr>
      <w:r w:rsidRPr="00DC2DA4">
        <w:rPr>
          <w:rFonts w:ascii="Times New Roman" w:eastAsia="宋体" w:hAnsi="Times New Roman" w:cs="Times New Roman"/>
          <w:sz w:val="24"/>
          <w:szCs w:val="24"/>
        </w:rPr>
        <w:lastRenderedPageBreak/>
        <w:t>1</w:t>
      </w:r>
      <w:r w:rsidRPr="00DC2DA4">
        <w:rPr>
          <w:rFonts w:ascii="仿宋_GB2312" w:eastAsia="宋体" w:hAnsi="Times New Roman" w:cs="Times New Roman" w:hint="eastAsia"/>
          <w:sz w:val="24"/>
          <w:szCs w:val="24"/>
        </w:rPr>
        <w:t>、笔试：</w:t>
      </w:r>
      <w:r w:rsidRPr="00DC2DA4">
        <w:rPr>
          <w:rFonts w:ascii="Times New Roman" w:eastAsia="宋体" w:hAnsi="Times New Roman" w:cs="Times New Roman" w:hint="eastAsia"/>
          <w:sz w:val="24"/>
          <w:szCs w:val="24"/>
        </w:rPr>
        <w:t>专业课</w:t>
      </w:r>
      <w:r w:rsidRPr="00DC2DA4">
        <w:rPr>
          <w:rFonts w:ascii="Times New Roman" w:eastAsia="宋体" w:hAnsi="Times New Roman" w:cs="Times New Roman" w:hint="eastAsia"/>
          <w:sz w:val="24"/>
          <w:szCs w:val="24"/>
        </w:rPr>
        <w:t>+</w:t>
      </w:r>
      <w:r w:rsidRPr="00DC2DA4">
        <w:rPr>
          <w:rFonts w:ascii="Times New Roman" w:eastAsia="宋体" w:hAnsi="Times New Roman" w:cs="Times New Roman" w:hint="eastAsia"/>
          <w:sz w:val="24"/>
          <w:szCs w:val="24"/>
        </w:rPr>
        <w:t>专业外语考试；</w:t>
      </w:r>
    </w:p>
    <w:p w:rsidR="00DC2DA4" w:rsidRPr="00DC2DA4" w:rsidRDefault="00DC2DA4" w:rsidP="00DC2DA4">
      <w:pPr>
        <w:spacing w:after="0" w:line="360" w:lineRule="auto"/>
        <w:ind w:firstLine="435"/>
        <w:rPr>
          <w:rFonts w:ascii="Times New Roman" w:eastAsia="宋体" w:hAnsi="Times New Roman" w:cs="Times New Roman"/>
          <w:sz w:val="24"/>
          <w:szCs w:val="24"/>
        </w:rPr>
      </w:pPr>
      <w:r w:rsidRPr="00DC2DA4">
        <w:rPr>
          <w:rFonts w:ascii="Times New Roman" w:eastAsia="宋体" w:hAnsi="Times New Roman" w:cs="Times New Roman" w:hint="eastAsia"/>
          <w:sz w:val="24"/>
          <w:szCs w:val="24"/>
        </w:rPr>
        <w:t>笔试科目（考试时间</w:t>
      </w:r>
      <w:r w:rsidRPr="00DC2DA4">
        <w:rPr>
          <w:rFonts w:ascii="Times New Roman" w:eastAsia="宋体" w:hAnsi="Times New Roman" w:cs="Times New Roman" w:hint="eastAsia"/>
          <w:sz w:val="24"/>
          <w:szCs w:val="24"/>
        </w:rPr>
        <w:t>2.5</w:t>
      </w:r>
      <w:r w:rsidRPr="00DC2DA4">
        <w:rPr>
          <w:rFonts w:ascii="Times New Roman" w:eastAsia="宋体" w:hAnsi="Times New Roman" w:cs="Times New Roman" w:hint="eastAsia"/>
          <w:sz w:val="24"/>
          <w:szCs w:val="24"/>
        </w:rPr>
        <w:t>小时）：</w:t>
      </w:r>
    </w:p>
    <w:p w:rsidR="00DC2DA4" w:rsidRPr="00DC2DA4" w:rsidRDefault="00DC2DA4" w:rsidP="00DC2DA4">
      <w:pPr>
        <w:spacing w:after="0" w:line="360" w:lineRule="auto"/>
        <w:ind w:leftChars="200" w:left="420" w:firstLineChars="200" w:firstLine="482"/>
        <w:rPr>
          <w:rFonts w:ascii="宋体" w:eastAsia="宋体" w:hAnsi="宋体" w:cs="Times New Roman"/>
          <w:sz w:val="24"/>
          <w:szCs w:val="24"/>
        </w:rPr>
      </w:pPr>
      <w:r w:rsidRPr="00DC2DA4">
        <w:rPr>
          <w:rFonts w:ascii="宋体" w:eastAsia="宋体" w:hAnsi="宋体" w:cs="Times New Roman" w:hint="eastAsia"/>
          <w:b/>
          <w:sz w:val="24"/>
          <w:szCs w:val="24"/>
        </w:rPr>
        <w:t>安全工程（</w:t>
      </w:r>
      <w:r w:rsidRPr="00DC2DA4">
        <w:rPr>
          <w:rFonts w:ascii="Times New Roman" w:eastAsia="宋体" w:hAnsi="Times New Roman" w:cs="Times New Roman" w:hint="eastAsia"/>
          <w:b/>
          <w:sz w:val="24"/>
          <w:szCs w:val="24"/>
        </w:rPr>
        <w:t>085224</w:t>
      </w:r>
      <w:r w:rsidRPr="00DC2DA4">
        <w:rPr>
          <w:rFonts w:ascii="Times New Roman" w:eastAsia="宋体" w:hAnsi="Times New Roman" w:cs="Times New Roman" w:hint="eastAsia"/>
          <w:b/>
          <w:sz w:val="24"/>
          <w:szCs w:val="24"/>
        </w:rPr>
        <w:t>）</w:t>
      </w:r>
      <w:r w:rsidRPr="00DC2DA4">
        <w:rPr>
          <w:rFonts w:ascii="宋体" w:eastAsia="宋体" w:hAnsi="宋体" w:cs="Times New Roman"/>
          <w:sz w:val="24"/>
          <w:szCs w:val="24"/>
        </w:rPr>
        <w:t>——</w:t>
      </w:r>
      <w:r w:rsidRPr="00DC2DA4">
        <w:rPr>
          <w:rFonts w:ascii="宋体" w:eastAsia="宋体" w:hAnsi="宋体" w:cs="Times New Roman" w:hint="eastAsia"/>
          <w:color w:val="000000"/>
          <w:sz w:val="24"/>
          <w:szCs w:val="24"/>
        </w:rPr>
        <w:t>安全学原理</w:t>
      </w:r>
    </w:p>
    <w:p w:rsidR="00DC2DA4" w:rsidRPr="00DC2DA4" w:rsidRDefault="00DC2DA4" w:rsidP="00DC2DA4">
      <w:pPr>
        <w:spacing w:after="0" w:line="360" w:lineRule="auto"/>
        <w:ind w:leftChars="200" w:left="420" w:firstLineChars="200" w:firstLine="482"/>
        <w:rPr>
          <w:rFonts w:ascii="Times New Roman" w:eastAsia="宋体" w:hAnsi="Times New Roman" w:cs="Times New Roman"/>
          <w:b/>
          <w:sz w:val="24"/>
          <w:szCs w:val="24"/>
        </w:rPr>
      </w:pPr>
      <w:r w:rsidRPr="00DC2DA4">
        <w:rPr>
          <w:rFonts w:ascii="宋体" w:eastAsia="宋体" w:hAnsi="宋体" w:cs="Times New Roman" w:hint="eastAsia"/>
          <w:b/>
          <w:sz w:val="24"/>
          <w:szCs w:val="24"/>
        </w:rPr>
        <w:t>交通运输工程（</w:t>
      </w:r>
      <w:r w:rsidRPr="00DC2DA4">
        <w:rPr>
          <w:rFonts w:ascii="Times New Roman" w:eastAsia="宋体" w:hAnsi="Times New Roman" w:cs="Times New Roman" w:hint="eastAsia"/>
          <w:b/>
          <w:sz w:val="24"/>
          <w:szCs w:val="24"/>
        </w:rPr>
        <w:t>085222</w:t>
      </w:r>
      <w:r w:rsidRPr="00DC2DA4">
        <w:rPr>
          <w:rFonts w:ascii="Times New Roman" w:eastAsia="宋体" w:hAnsi="Times New Roman" w:cs="Times New Roman" w:hint="eastAsia"/>
          <w:b/>
          <w:sz w:val="24"/>
          <w:szCs w:val="24"/>
        </w:rPr>
        <w:t>）交通运输方向——</w:t>
      </w:r>
      <w:r w:rsidRPr="00DC2DA4">
        <w:rPr>
          <w:rFonts w:ascii="宋体" w:eastAsia="宋体" w:hAnsi="宋体" w:cs="Times New Roman"/>
          <w:sz w:val="24"/>
          <w:szCs w:val="24"/>
        </w:rPr>
        <w:t>铁路运输组织</w:t>
      </w:r>
    </w:p>
    <w:p w:rsidR="00DC2DA4" w:rsidRPr="00DC2DA4" w:rsidRDefault="00DC2DA4" w:rsidP="00DC2DA4">
      <w:pPr>
        <w:spacing w:after="0" w:line="360" w:lineRule="auto"/>
        <w:ind w:leftChars="200" w:left="420" w:firstLineChars="200" w:firstLine="482"/>
        <w:rPr>
          <w:rFonts w:ascii="Times New Roman" w:eastAsia="宋体" w:hAnsi="Times New Roman" w:cs="Times New Roman"/>
          <w:b/>
          <w:sz w:val="24"/>
          <w:szCs w:val="24"/>
        </w:rPr>
      </w:pPr>
      <w:r w:rsidRPr="00DC2DA4">
        <w:rPr>
          <w:rFonts w:ascii="宋体" w:eastAsia="宋体" w:hAnsi="宋体" w:cs="Times New Roman" w:hint="eastAsia"/>
          <w:b/>
          <w:sz w:val="24"/>
          <w:szCs w:val="24"/>
        </w:rPr>
        <w:t>交通运输工程（</w:t>
      </w:r>
      <w:r w:rsidRPr="00DC2DA4">
        <w:rPr>
          <w:rFonts w:ascii="Times New Roman" w:eastAsia="宋体" w:hAnsi="Times New Roman" w:cs="Times New Roman" w:hint="eastAsia"/>
          <w:b/>
          <w:sz w:val="24"/>
          <w:szCs w:val="24"/>
        </w:rPr>
        <w:t>085222</w:t>
      </w:r>
      <w:r w:rsidRPr="00DC2DA4">
        <w:rPr>
          <w:rFonts w:ascii="Times New Roman" w:eastAsia="宋体" w:hAnsi="Times New Roman" w:cs="Times New Roman" w:hint="eastAsia"/>
          <w:b/>
          <w:sz w:val="24"/>
          <w:szCs w:val="24"/>
        </w:rPr>
        <w:t>）交通工程方向——</w:t>
      </w:r>
      <w:r w:rsidRPr="00DC2DA4">
        <w:rPr>
          <w:rFonts w:ascii="宋体" w:eastAsia="宋体" w:hAnsi="宋体" w:cs="Times New Roman"/>
          <w:sz w:val="24"/>
          <w:szCs w:val="24"/>
        </w:rPr>
        <w:t>交通工程学</w:t>
      </w:r>
    </w:p>
    <w:p w:rsidR="00DC2DA4" w:rsidRPr="00DC2DA4" w:rsidRDefault="00DC2DA4" w:rsidP="00DC2DA4">
      <w:pPr>
        <w:spacing w:after="0" w:line="360" w:lineRule="auto"/>
        <w:ind w:firstLineChars="400" w:firstLine="964"/>
        <w:jc w:val="left"/>
        <w:rPr>
          <w:rFonts w:ascii="宋体" w:eastAsia="宋体" w:hAnsi="宋体" w:cs="Times New Roman"/>
          <w:sz w:val="24"/>
          <w:szCs w:val="24"/>
        </w:rPr>
      </w:pPr>
      <w:r w:rsidRPr="00DC2DA4">
        <w:rPr>
          <w:rFonts w:ascii="宋体" w:eastAsia="宋体" w:hAnsi="宋体" w:cs="Times New Roman" w:hint="eastAsia"/>
          <w:b/>
          <w:sz w:val="24"/>
          <w:szCs w:val="24"/>
        </w:rPr>
        <w:t>物流工程（085240）</w:t>
      </w:r>
      <w:r w:rsidRPr="00DC2DA4">
        <w:rPr>
          <w:rFonts w:ascii="宋体" w:eastAsia="宋体" w:hAnsi="宋体" w:cs="Times New Roman"/>
          <w:sz w:val="24"/>
          <w:szCs w:val="24"/>
        </w:rPr>
        <w:t>——</w:t>
      </w:r>
      <w:r w:rsidRPr="00DC2DA4">
        <w:rPr>
          <w:rFonts w:ascii="宋体" w:eastAsia="宋体" w:hAnsi="宋体" w:cs="Times New Roman" w:hint="eastAsia"/>
          <w:sz w:val="24"/>
          <w:szCs w:val="24"/>
        </w:rPr>
        <w:t xml:space="preserve">物流系统规划。 </w:t>
      </w:r>
    </w:p>
    <w:p w:rsidR="00DC2DA4" w:rsidRPr="00DC2DA4" w:rsidRDefault="00DC2DA4" w:rsidP="00DC2DA4">
      <w:pPr>
        <w:spacing w:after="0" w:line="360" w:lineRule="auto"/>
        <w:rPr>
          <w:rFonts w:ascii="仿宋_GB2312" w:eastAsia="宋体" w:hAnsi="Times New Roman" w:cs="Times New Roman"/>
          <w:sz w:val="24"/>
          <w:szCs w:val="24"/>
        </w:rPr>
      </w:pPr>
      <w:r w:rsidRPr="00DC2DA4">
        <w:rPr>
          <w:rFonts w:ascii="Times New Roman" w:eastAsia="宋体" w:hAnsi="Times New Roman" w:cs="Times New Roman"/>
          <w:sz w:val="24"/>
          <w:szCs w:val="24"/>
        </w:rPr>
        <w:t>2</w:t>
      </w:r>
      <w:r w:rsidRPr="00DC2DA4">
        <w:rPr>
          <w:rFonts w:ascii="Times New Roman" w:eastAsia="宋体" w:hAnsi="Times New Roman" w:cs="Times New Roman"/>
          <w:sz w:val="24"/>
          <w:szCs w:val="24"/>
        </w:rPr>
        <w:t>、</w:t>
      </w:r>
      <w:r w:rsidRPr="00DC2DA4">
        <w:rPr>
          <w:rFonts w:ascii="仿宋_GB2312" w:eastAsia="宋体" w:hAnsi="Times New Roman" w:cs="Times New Roman" w:hint="eastAsia"/>
          <w:sz w:val="24"/>
          <w:szCs w:val="24"/>
        </w:rPr>
        <w:t>同等学力加试：</w:t>
      </w:r>
    </w:p>
    <w:p w:rsidR="00DC2DA4" w:rsidRPr="00DC2DA4" w:rsidRDefault="00DC2DA4" w:rsidP="001C33AE">
      <w:pPr>
        <w:spacing w:after="0" w:line="240" w:lineRule="auto"/>
        <w:ind w:firstLineChars="200" w:firstLine="482"/>
        <w:rPr>
          <w:rFonts w:ascii="宋体" w:eastAsia="宋体" w:hAnsi="宋体" w:cs="Times New Roman"/>
          <w:sz w:val="24"/>
          <w:szCs w:val="24"/>
        </w:rPr>
      </w:pPr>
      <w:r w:rsidRPr="00DC2DA4">
        <w:rPr>
          <w:rFonts w:ascii="宋体" w:eastAsia="宋体" w:hAnsi="宋体" w:cs="Times New Roman" w:hint="eastAsia"/>
          <w:b/>
          <w:sz w:val="24"/>
          <w:szCs w:val="24"/>
        </w:rPr>
        <w:t>系统科学、</w:t>
      </w:r>
      <w:r w:rsidRPr="00DC2DA4">
        <w:rPr>
          <w:rFonts w:ascii="宋体" w:eastAsia="宋体" w:hAnsi="宋体" w:cs="Times New Roman"/>
          <w:b/>
          <w:sz w:val="24"/>
          <w:szCs w:val="24"/>
        </w:rPr>
        <w:t>交通运输规划与管理</w:t>
      </w:r>
      <w:r w:rsidRPr="00DC2DA4">
        <w:rPr>
          <w:rFonts w:ascii="宋体" w:eastAsia="宋体" w:hAnsi="宋体" w:cs="Times New Roman" w:hint="eastAsia"/>
          <w:b/>
          <w:sz w:val="24"/>
          <w:szCs w:val="24"/>
        </w:rPr>
        <w:t>、</w:t>
      </w:r>
      <w:r w:rsidRPr="00DC2DA4">
        <w:rPr>
          <w:rFonts w:ascii="宋体" w:eastAsia="宋体" w:hAnsi="宋体" w:cs="Times New Roman"/>
          <w:b/>
          <w:color w:val="000000"/>
          <w:sz w:val="24"/>
          <w:szCs w:val="24"/>
        </w:rPr>
        <w:t>交通工程</w:t>
      </w:r>
      <w:r w:rsidRPr="00DC2DA4">
        <w:rPr>
          <w:rFonts w:ascii="宋体" w:eastAsia="宋体" w:hAnsi="宋体" w:cs="Times New Roman" w:hint="eastAsia"/>
          <w:b/>
          <w:color w:val="000000"/>
          <w:sz w:val="24"/>
          <w:szCs w:val="24"/>
        </w:rPr>
        <w:t>、交通运输工程：</w:t>
      </w:r>
      <w:r w:rsidRPr="00DC2DA4">
        <w:rPr>
          <w:rFonts w:ascii="宋体" w:eastAsia="宋体" w:hAnsi="宋体" w:cs="Times New Roman"/>
          <w:sz w:val="24"/>
          <w:szCs w:val="24"/>
        </w:rPr>
        <w:t>同等学历需加试两门</w:t>
      </w:r>
      <w:r w:rsidRPr="00DC2DA4">
        <w:rPr>
          <w:rFonts w:ascii="宋体" w:eastAsia="宋体" w:hAnsi="宋体" w:cs="Times New Roman" w:hint="eastAsia"/>
          <w:sz w:val="24"/>
          <w:szCs w:val="24"/>
        </w:rPr>
        <w:t>课程——</w:t>
      </w:r>
      <w:r w:rsidRPr="00DC2DA4">
        <w:rPr>
          <w:rFonts w:ascii="宋体" w:eastAsia="宋体" w:hAnsi="宋体" w:cs="Times New Roman"/>
          <w:sz w:val="24"/>
          <w:szCs w:val="24"/>
        </w:rPr>
        <w:t>概率论与数理统计、</w:t>
      </w:r>
      <w:r w:rsidRPr="00DC2DA4">
        <w:rPr>
          <w:rFonts w:ascii="宋体" w:eastAsia="宋体" w:hAnsi="宋体" w:cs="Times New Roman" w:hint="eastAsia"/>
          <w:sz w:val="24"/>
          <w:szCs w:val="24"/>
        </w:rPr>
        <w:t>交通运输系统分析</w:t>
      </w:r>
    </w:p>
    <w:p w:rsidR="00DC2DA4" w:rsidRPr="00DC2DA4" w:rsidRDefault="00DC2DA4" w:rsidP="00DC2DA4">
      <w:pPr>
        <w:spacing w:after="0" w:line="240" w:lineRule="auto"/>
        <w:ind w:firstLineChars="245" w:firstLine="590"/>
        <w:rPr>
          <w:rFonts w:ascii="宋体" w:eastAsia="宋体" w:hAnsi="宋体" w:cs="Times New Roman"/>
          <w:sz w:val="24"/>
          <w:szCs w:val="24"/>
        </w:rPr>
      </w:pPr>
      <w:r w:rsidRPr="00DC2DA4">
        <w:rPr>
          <w:rFonts w:ascii="宋体" w:eastAsia="宋体" w:hAnsi="宋体" w:cs="Times New Roman"/>
          <w:b/>
          <w:color w:val="000000"/>
          <w:sz w:val="24"/>
          <w:szCs w:val="24"/>
        </w:rPr>
        <w:t>安全</w:t>
      </w:r>
      <w:r w:rsidRPr="00DC2DA4">
        <w:rPr>
          <w:rFonts w:ascii="宋体" w:eastAsia="宋体" w:hAnsi="宋体" w:cs="Times New Roman" w:hint="eastAsia"/>
          <w:b/>
          <w:color w:val="000000"/>
          <w:sz w:val="24"/>
          <w:szCs w:val="24"/>
        </w:rPr>
        <w:t>科学与</w:t>
      </w:r>
      <w:r w:rsidRPr="00DC2DA4">
        <w:rPr>
          <w:rFonts w:ascii="宋体" w:eastAsia="宋体" w:hAnsi="宋体" w:cs="Times New Roman"/>
          <w:b/>
          <w:color w:val="000000"/>
          <w:sz w:val="24"/>
          <w:szCs w:val="24"/>
        </w:rPr>
        <w:t>工程</w:t>
      </w:r>
      <w:r w:rsidRPr="00DC2DA4">
        <w:rPr>
          <w:rFonts w:ascii="宋体" w:eastAsia="宋体" w:hAnsi="宋体" w:cs="Times New Roman" w:hint="eastAsia"/>
          <w:b/>
          <w:color w:val="000000"/>
          <w:sz w:val="24"/>
          <w:szCs w:val="24"/>
        </w:rPr>
        <w:t>、安全工程：</w:t>
      </w:r>
      <w:r w:rsidRPr="00DC2DA4">
        <w:rPr>
          <w:rFonts w:ascii="宋体" w:eastAsia="宋体" w:hAnsi="宋体" w:cs="Times New Roman"/>
          <w:sz w:val="24"/>
          <w:szCs w:val="24"/>
        </w:rPr>
        <w:t>同等学历需加试两门</w:t>
      </w:r>
      <w:r w:rsidRPr="00DC2DA4">
        <w:rPr>
          <w:rFonts w:ascii="宋体" w:eastAsia="宋体" w:hAnsi="宋体" w:cs="Times New Roman" w:hint="eastAsia"/>
          <w:sz w:val="24"/>
          <w:szCs w:val="24"/>
        </w:rPr>
        <w:t>课程——</w:t>
      </w:r>
      <w:r w:rsidRPr="00DC2DA4">
        <w:rPr>
          <w:rFonts w:ascii="宋体" w:eastAsia="宋体" w:hAnsi="宋体" w:cs="Times New Roman"/>
          <w:sz w:val="24"/>
          <w:szCs w:val="24"/>
        </w:rPr>
        <w:t>概率论与数理统计、</w:t>
      </w:r>
      <w:r w:rsidRPr="00DC2DA4">
        <w:rPr>
          <w:rFonts w:ascii="宋体" w:eastAsia="宋体" w:hAnsi="宋体" w:cs="Times New Roman" w:hint="eastAsia"/>
          <w:sz w:val="24"/>
          <w:szCs w:val="24"/>
        </w:rPr>
        <w:t>安全人机工程</w:t>
      </w:r>
    </w:p>
    <w:p w:rsidR="00DC2DA4" w:rsidRPr="00DC2DA4" w:rsidRDefault="00DC2DA4" w:rsidP="00DC2DA4">
      <w:pPr>
        <w:spacing w:after="0" w:line="240" w:lineRule="auto"/>
        <w:ind w:firstLineChars="245" w:firstLine="590"/>
        <w:rPr>
          <w:rFonts w:ascii="宋体" w:eastAsia="宋体" w:hAnsi="宋体" w:cs="Times New Roman"/>
          <w:sz w:val="24"/>
          <w:szCs w:val="24"/>
        </w:rPr>
      </w:pPr>
      <w:r w:rsidRPr="00DC2DA4">
        <w:rPr>
          <w:rFonts w:ascii="宋体" w:eastAsia="宋体" w:hAnsi="宋体" w:cs="Times New Roman" w:hint="eastAsia"/>
          <w:b/>
          <w:sz w:val="24"/>
          <w:szCs w:val="24"/>
        </w:rPr>
        <w:t>物流工程：</w:t>
      </w:r>
      <w:r w:rsidRPr="00DC2DA4">
        <w:rPr>
          <w:rFonts w:ascii="宋体" w:eastAsia="宋体" w:hAnsi="宋体" w:cs="Times New Roman"/>
          <w:sz w:val="24"/>
          <w:szCs w:val="24"/>
        </w:rPr>
        <w:t>同等学历需加试两门</w:t>
      </w:r>
      <w:r w:rsidRPr="00DC2DA4">
        <w:rPr>
          <w:rFonts w:ascii="宋体" w:eastAsia="宋体" w:hAnsi="宋体" w:cs="Times New Roman" w:hint="eastAsia"/>
          <w:sz w:val="24"/>
          <w:szCs w:val="24"/>
        </w:rPr>
        <w:t>课程——</w:t>
      </w:r>
      <w:r w:rsidRPr="00DC2DA4">
        <w:rPr>
          <w:rFonts w:ascii="宋体" w:eastAsia="宋体" w:hAnsi="宋体" w:cs="Times New Roman"/>
          <w:sz w:val="24"/>
          <w:szCs w:val="24"/>
        </w:rPr>
        <w:t>概率论与数理统计、</w:t>
      </w:r>
      <w:r w:rsidRPr="00DC2DA4">
        <w:rPr>
          <w:rFonts w:ascii="宋体" w:eastAsia="宋体" w:hAnsi="宋体" w:cs="Times New Roman" w:hint="eastAsia"/>
          <w:sz w:val="24"/>
          <w:szCs w:val="24"/>
        </w:rPr>
        <w:t>现代物流学</w:t>
      </w:r>
    </w:p>
    <w:p w:rsidR="00DC2DA4" w:rsidRPr="00DC2DA4" w:rsidRDefault="00DC2DA4" w:rsidP="00DC2DA4">
      <w:pPr>
        <w:spacing w:after="0" w:line="360" w:lineRule="auto"/>
        <w:rPr>
          <w:rFonts w:ascii="仿宋_GB2312" w:eastAsia="宋体" w:hAnsi="Times New Roman" w:cs="Times New Roman"/>
          <w:sz w:val="24"/>
          <w:szCs w:val="24"/>
        </w:rPr>
      </w:pPr>
      <w:r w:rsidRPr="00DC2DA4">
        <w:rPr>
          <w:rFonts w:ascii="Times New Roman" w:eastAsia="宋体" w:hAnsi="Times New Roman" w:cs="Times New Roman"/>
          <w:sz w:val="24"/>
          <w:szCs w:val="24"/>
        </w:rPr>
        <w:t>3</w:t>
      </w:r>
      <w:r w:rsidRPr="00DC2DA4">
        <w:rPr>
          <w:rFonts w:ascii="仿宋_GB2312" w:eastAsia="宋体" w:hAnsi="Times New Roman" w:cs="Times New Roman" w:hint="eastAsia"/>
          <w:sz w:val="24"/>
          <w:szCs w:val="24"/>
        </w:rPr>
        <w:t>、面试</w:t>
      </w:r>
    </w:p>
    <w:p w:rsidR="00DC2DA4" w:rsidRPr="00DC2DA4" w:rsidRDefault="00DC2DA4" w:rsidP="00DC2DA4">
      <w:pPr>
        <w:widowControl/>
        <w:shd w:val="clear" w:color="auto" w:fill="FFFFFF"/>
        <w:spacing w:after="0" w:line="360" w:lineRule="auto"/>
        <w:ind w:firstLine="567"/>
        <w:rPr>
          <w:rFonts w:ascii="宋体" w:eastAsia="宋体" w:hAnsi="宋体" w:cs="宋体"/>
          <w:color w:val="000000"/>
          <w:kern w:val="0"/>
          <w:sz w:val="24"/>
          <w:szCs w:val="24"/>
        </w:rPr>
      </w:pPr>
      <w:r w:rsidRPr="00DC2DA4">
        <w:rPr>
          <w:rFonts w:ascii="Times New Roman" w:eastAsia="宋体" w:hAnsi="Times New Roman" w:cs="Times New Roman" w:hint="eastAsia"/>
          <w:sz w:val="24"/>
          <w:szCs w:val="24"/>
        </w:rPr>
        <w:t>面试内容：专业综合、实践能力考核、外语口语及听力测试，</w:t>
      </w:r>
      <w:r w:rsidRPr="00DC2DA4">
        <w:rPr>
          <w:rFonts w:ascii="宋体" w:eastAsia="宋体" w:hAnsi="宋体" w:cs="宋体" w:hint="eastAsia"/>
          <w:color w:val="000000"/>
          <w:kern w:val="0"/>
          <w:sz w:val="24"/>
          <w:szCs w:val="24"/>
        </w:rPr>
        <w:t>每位考生面试总时间不少于</w:t>
      </w:r>
      <w:r w:rsidRPr="00DC2DA4">
        <w:rPr>
          <w:rFonts w:ascii="宋体" w:eastAsia="宋体" w:hAnsi="宋体" w:cs="宋体" w:hint="eastAsia"/>
          <w:color w:val="333333"/>
          <w:kern w:val="0"/>
          <w:sz w:val="24"/>
          <w:szCs w:val="24"/>
        </w:rPr>
        <w:t>20</w:t>
      </w:r>
      <w:r w:rsidRPr="00DC2DA4">
        <w:rPr>
          <w:rFonts w:ascii="宋体" w:eastAsia="宋体" w:hAnsi="宋体" w:cs="宋体" w:hint="eastAsia"/>
          <w:color w:val="000000"/>
          <w:kern w:val="0"/>
          <w:sz w:val="24"/>
          <w:szCs w:val="24"/>
        </w:rPr>
        <w:t>分钟。</w:t>
      </w:r>
    </w:p>
    <w:p w:rsidR="009F2697" w:rsidRDefault="00793C2B" w:rsidP="00DC2DA4">
      <w:pPr>
        <w:widowControl/>
        <w:shd w:val="clear" w:color="auto" w:fill="FFFFFF"/>
        <w:spacing w:before="156" w:after="156" w:line="315" w:lineRule="atLeast"/>
        <w:rPr>
          <w:rFonts w:ascii="Times New Roman" w:eastAsia="黑体" w:hAnsi="黑体" w:cs="Times New Roman"/>
          <w:b/>
          <w:color w:val="000000"/>
          <w:kern w:val="0"/>
          <w:sz w:val="24"/>
          <w:szCs w:val="21"/>
        </w:rPr>
      </w:pPr>
      <w:r>
        <w:rPr>
          <w:rFonts w:ascii="Times New Roman" w:eastAsia="黑体" w:hAnsi="黑体" w:cs="Times New Roman" w:hint="eastAsia"/>
          <w:b/>
          <w:color w:val="000000"/>
          <w:kern w:val="0"/>
          <w:sz w:val="24"/>
          <w:szCs w:val="21"/>
        </w:rPr>
        <w:t>（六）关于复试费用的收取</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sz w:val="24"/>
        </w:rPr>
        <w:t>1.交费标准：</w:t>
      </w:r>
    </w:p>
    <w:p w:rsidR="009F2697" w:rsidRDefault="00793C2B" w:rsidP="002351B9">
      <w:pPr>
        <w:pStyle w:val="ac"/>
        <w:adjustRightInd w:val="0"/>
        <w:snapToGrid w:val="0"/>
        <w:spacing w:beforeLines="50" w:line="300" w:lineRule="auto"/>
        <w:ind w:firstLineChars="295" w:firstLine="708"/>
        <w:rPr>
          <w:rFonts w:ascii="宋体" w:hAnsi="宋体"/>
          <w:sz w:val="24"/>
        </w:rPr>
      </w:pPr>
      <w:r>
        <w:rPr>
          <w:rFonts w:ascii="宋体" w:hAnsi="宋体" w:hint="eastAsia"/>
          <w:sz w:val="24"/>
        </w:rPr>
        <w:t>(1) 根据</w:t>
      </w:r>
      <w:r>
        <w:rPr>
          <w:rFonts w:ascii="宋体" w:hAnsi="宋体"/>
          <w:sz w:val="24"/>
        </w:rPr>
        <w:t>《四川省发展和改革委员会  四川省财政厅关于规范全省教育系统考试考务行政事业性收费的通知》（川发改价格[2012]641号文件）的规定，参加我校201</w:t>
      </w:r>
      <w:r>
        <w:rPr>
          <w:rFonts w:ascii="宋体" w:hAnsi="宋体" w:hint="eastAsia"/>
          <w:sz w:val="24"/>
        </w:rPr>
        <w:t>8</w:t>
      </w:r>
      <w:r>
        <w:rPr>
          <w:rFonts w:ascii="宋体" w:hAnsi="宋体"/>
          <w:sz w:val="24"/>
        </w:rPr>
        <w:t>年硕士研究生招生复试的考生须交纳复试费</w:t>
      </w:r>
      <w:r w:rsidRPr="00DC2DA4">
        <w:rPr>
          <w:rFonts w:ascii="宋体" w:hAnsi="宋体"/>
          <w:b/>
          <w:sz w:val="24"/>
        </w:rPr>
        <w:t>120</w:t>
      </w:r>
      <w:r>
        <w:rPr>
          <w:rFonts w:ascii="宋体" w:hAnsi="宋体"/>
          <w:sz w:val="24"/>
        </w:rPr>
        <w:t>元</w:t>
      </w:r>
      <w:r>
        <w:rPr>
          <w:rFonts w:ascii="宋体" w:hAnsi="宋体" w:hint="eastAsia"/>
          <w:sz w:val="24"/>
        </w:rPr>
        <w:t>/人</w:t>
      </w:r>
      <w:r>
        <w:rPr>
          <w:rFonts w:ascii="宋体" w:hAnsi="宋体"/>
          <w:sz w:val="24"/>
        </w:rPr>
        <w:t>。</w:t>
      </w:r>
    </w:p>
    <w:p w:rsidR="009F2697" w:rsidRDefault="00793C2B" w:rsidP="002351B9">
      <w:pPr>
        <w:pStyle w:val="ac"/>
        <w:adjustRightInd w:val="0"/>
        <w:snapToGrid w:val="0"/>
        <w:spacing w:beforeLines="50" w:line="300" w:lineRule="auto"/>
        <w:ind w:firstLineChars="295" w:firstLine="708"/>
        <w:rPr>
          <w:rFonts w:ascii="宋体" w:hAnsi="宋体"/>
          <w:sz w:val="24"/>
        </w:rPr>
      </w:pPr>
      <w:r>
        <w:rPr>
          <w:rFonts w:ascii="宋体" w:hAnsi="宋体" w:hint="eastAsia"/>
          <w:sz w:val="24"/>
        </w:rPr>
        <w:t>(2) 根据四川省物价部门的有关规定，研究生招生复试体检费为</w:t>
      </w:r>
      <w:r w:rsidRPr="00DC2DA4">
        <w:rPr>
          <w:rFonts w:ascii="宋体" w:hAnsi="宋体" w:hint="eastAsia"/>
          <w:b/>
          <w:sz w:val="24"/>
        </w:rPr>
        <w:t>29.6</w:t>
      </w:r>
      <w:r>
        <w:rPr>
          <w:rFonts w:ascii="宋体" w:hAnsi="宋体" w:hint="eastAsia"/>
          <w:sz w:val="24"/>
        </w:rPr>
        <w:t>元/人。</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t>2.</w:t>
      </w:r>
      <w:r>
        <w:rPr>
          <w:rFonts w:ascii="宋体" w:hAnsi="宋体"/>
          <w:sz w:val="24"/>
        </w:rPr>
        <w:t>交费时间：</w:t>
      </w:r>
      <w:r w:rsidRPr="00DC2DA4">
        <w:rPr>
          <w:rFonts w:ascii="宋体" w:hAnsi="宋体"/>
          <w:b/>
          <w:sz w:val="24"/>
        </w:rPr>
        <w:t>201</w:t>
      </w:r>
      <w:r w:rsidRPr="00DC2DA4">
        <w:rPr>
          <w:rFonts w:ascii="宋体" w:hAnsi="宋体" w:hint="eastAsia"/>
          <w:b/>
          <w:sz w:val="24"/>
        </w:rPr>
        <w:t>8</w:t>
      </w:r>
      <w:r w:rsidRPr="00DC2DA4">
        <w:rPr>
          <w:rFonts w:ascii="宋体" w:hAnsi="宋体"/>
          <w:b/>
          <w:sz w:val="24"/>
        </w:rPr>
        <w:t>年3月</w:t>
      </w:r>
      <w:r w:rsidRPr="00DC2DA4">
        <w:rPr>
          <w:rFonts w:ascii="宋体" w:hAnsi="宋体" w:hint="eastAsia"/>
          <w:b/>
          <w:sz w:val="24"/>
        </w:rPr>
        <w:t>26</w:t>
      </w:r>
      <w:r w:rsidRPr="00DC2DA4">
        <w:rPr>
          <w:rFonts w:ascii="宋体" w:hAnsi="宋体"/>
          <w:b/>
          <w:sz w:val="24"/>
        </w:rPr>
        <w:t>日8</w:t>
      </w:r>
      <w:r w:rsidRPr="00DC2DA4">
        <w:rPr>
          <w:rFonts w:ascii="宋体" w:hAnsi="宋体" w:hint="eastAsia"/>
          <w:b/>
          <w:sz w:val="24"/>
        </w:rPr>
        <w:t>:</w:t>
      </w:r>
      <w:r w:rsidRPr="00DC2DA4">
        <w:rPr>
          <w:rFonts w:ascii="宋体" w:hAnsi="宋体"/>
          <w:b/>
          <w:sz w:val="24"/>
        </w:rPr>
        <w:t>00-</w:t>
      </w:r>
      <w:r w:rsidRPr="00DC2DA4">
        <w:rPr>
          <w:rFonts w:ascii="宋体" w:hAnsi="宋体" w:hint="eastAsia"/>
          <w:b/>
          <w:sz w:val="24"/>
        </w:rPr>
        <w:t>4</w:t>
      </w:r>
      <w:r w:rsidRPr="00DC2DA4">
        <w:rPr>
          <w:rFonts w:ascii="宋体" w:hAnsi="宋体"/>
          <w:b/>
          <w:sz w:val="24"/>
        </w:rPr>
        <w:t>月</w:t>
      </w:r>
      <w:r w:rsidRPr="00DC2DA4">
        <w:rPr>
          <w:rFonts w:ascii="宋体" w:hAnsi="宋体" w:hint="eastAsia"/>
          <w:b/>
          <w:sz w:val="24"/>
        </w:rPr>
        <w:t>16</w:t>
      </w:r>
      <w:r w:rsidRPr="00DC2DA4">
        <w:rPr>
          <w:rFonts w:ascii="宋体" w:hAnsi="宋体"/>
          <w:b/>
          <w:sz w:val="24"/>
        </w:rPr>
        <w:t>日24</w:t>
      </w:r>
      <w:r w:rsidRPr="00DC2DA4">
        <w:rPr>
          <w:rFonts w:ascii="宋体" w:hAnsi="宋体" w:hint="eastAsia"/>
          <w:b/>
          <w:sz w:val="24"/>
        </w:rPr>
        <w:t>:</w:t>
      </w:r>
      <w:r w:rsidRPr="00DC2DA4">
        <w:rPr>
          <w:rFonts w:ascii="宋体" w:hAnsi="宋体"/>
          <w:b/>
          <w:sz w:val="24"/>
        </w:rPr>
        <w:t>00</w:t>
      </w:r>
      <w:r>
        <w:rPr>
          <w:rFonts w:ascii="宋体" w:hAnsi="宋体"/>
          <w:sz w:val="24"/>
        </w:rPr>
        <w:t>，逾期不再办理。</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t>3</w:t>
      </w:r>
      <w:r>
        <w:rPr>
          <w:rFonts w:ascii="宋体" w:hAnsi="宋体"/>
          <w:sz w:val="24"/>
        </w:rPr>
        <w:t>.交费方式：</w:t>
      </w:r>
      <w:r>
        <w:rPr>
          <w:rFonts w:ascii="宋体" w:hAnsi="宋体" w:hint="eastAsia"/>
          <w:b/>
          <w:sz w:val="24"/>
        </w:rPr>
        <w:t>所有参加我校复试考生（含调剂复试考生）的复试费和选择在我校医院体检考生的体检费均在网上缴纳</w:t>
      </w:r>
      <w:r>
        <w:rPr>
          <w:rFonts w:ascii="宋体" w:hAnsi="宋体" w:hint="eastAsia"/>
          <w:sz w:val="24"/>
        </w:rPr>
        <w:t>，缴纳方式有两种，具体如下</w:t>
      </w:r>
      <w:r>
        <w:rPr>
          <w:rFonts w:ascii="宋体" w:hAnsi="宋体"/>
          <w:sz w:val="24"/>
        </w:rPr>
        <w:t>。</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t>(1)微信支付</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t>第一步：微信扫描二维码，关注西南交通大学计划财务处微信</w:t>
      </w:r>
    </w:p>
    <w:p w:rsidR="009F2697" w:rsidRDefault="00793C2B" w:rsidP="002351B9">
      <w:pPr>
        <w:pStyle w:val="ac"/>
        <w:adjustRightInd w:val="0"/>
        <w:snapToGrid w:val="0"/>
        <w:spacing w:beforeLines="50" w:line="300" w:lineRule="auto"/>
        <w:ind w:firstLine="480"/>
        <w:jc w:val="center"/>
        <w:rPr>
          <w:rFonts w:ascii="宋体" w:hAnsi="宋体"/>
          <w:sz w:val="24"/>
        </w:rPr>
      </w:pPr>
      <w:r>
        <w:rPr>
          <w:rFonts w:ascii="宋体" w:hAnsi="宋体"/>
          <w:noProof/>
          <w:sz w:val="24"/>
        </w:rPr>
        <w:drawing>
          <wp:inline distT="0" distB="0" distL="0" distR="0">
            <wp:extent cx="837565" cy="8375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37565" cy="837565"/>
                    </a:xfrm>
                    <a:prstGeom prst="rect">
                      <a:avLst/>
                    </a:prstGeom>
                    <a:noFill/>
                    <a:ln>
                      <a:noFill/>
                    </a:ln>
                  </pic:spPr>
                </pic:pic>
              </a:graphicData>
            </a:graphic>
          </wp:inline>
        </w:drawing>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t>第二步：点击缴费→马上缴费</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lastRenderedPageBreak/>
        <w:t>第三步：输入用户名及密码</w:t>
      </w:r>
    </w:p>
    <w:p w:rsidR="009F2697" w:rsidRDefault="00793C2B" w:rsidP="002351B9">
      <w:pPr>
        <w:pStyle w:val="ac"/>
        <w:adjustRightInd w:val="0"/>
        <w:snapToGrid w:val="0"/>
        <w:spacing w:beforeLines="50" w:line="300" w:lineRule="auto"/>
        <w:ind w:firstLineChars="590" w:firstLine="1416"/>
        <w:rPr>
          <w:rFonts w:ascii="宋体" w:hAnsi="宋体"/>
          <w:sz w:val="24"/>
        </w:rPr>
      </w:pPr>
      <w:r>
        <w:rPr>
          <w:rFonts w:ascii="宋体" w:hAnsi="宋体" w:hint="eastAsia"/>
          <w:sz w:val="24"/>
        </w:rPr>
        <w:t>默认用户名为身份证号；默认密码为111111</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t>第四步：勾选需要交纳的费用项，点击支付，在弹出的界面输入支付密码，至支付完成。</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t>第五步：登陆网址</w:t>
      </w:r>
      <w:hyperlink r:id="rId9" w:history="1">
        <w:r>
          <w:rPr>
            <w:rStyle w:val="a9"/>
            <w:rFonts w:ascii="宋体" w:hAnsi="宋体"/>
            <w:sz w:val="24"/>
          </w:rPr>
          <w:t>http://cwjf.swjtu.edu.cn/payment/</w:t>
        </w:r>
      </w:hyperlink>
      <w:r>
        <w:rPr>
          <w:rFonts w:ascii="宋体" w:hAnsi="宋体" w:hint="eastAsia"/>
          <w:sz w:val="24"/>
        </w:rPr>
        <w:t>，选择缴费历史查询，在打印订单处打印凭据。</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t>(2)易宝支付</w:t>
      </w:r>
    </w:p>
    <w:p w:rsidR="009F2697" w:rsidRDefault="00793C2B" w:rsidP="002351B9">
      <w:pPr>
        <w:adjustRightInd w:val="0"/>
        <w:snapToGrid w:val="0"/>
        <w:spacing w:beforeLines="50" w:line="300" w:lineRule="auto"/>
        <w:ind w:firstLineChars="200" w:firstLine="480"/>
        <w:rPr>
          <w:rFonts w:ascii="宋体" w:eastAsia="宋体" w:hAnsi="宋体"/>
          <w:sz w:val="24"/>
          <w:szCs w:val="24"/>
        </w:rPr>
      </w:pPr>
      <w:r>
        <w:rPr>
          <w:rFonts w:ascii="宋体" w:eastAsia="宋体" w:hAnsi="宋体"/>
          <w:sz w:val="24"/>
          <w:szCs w:val="24"/>
        </w:rPr>
        <w:t>第一步：登录网上缴费平台。</w:t>
      </w:r>
    </w:p>
    <w:p w:rsidR="009F2697" w:rsidRDefault="00793C2B" w:rsidP="002351B9">
      <w:pPr>
        <w:adjustRightInd w:val="0"/>
        <w:snapToGrid w:val="0"/>
        <w:spacing w:beforeLines="50" w:line="300" w:lineRule="auto"/>
        <w:ind w:firstLineChars="590" w:firstLine="1416"/>
        <w:rPr>
          <w:rFonts w:ascii="宋体" w:eastAsia="宋体" w:hAnsi="宋体"/>
          <w:sz w:val="24"/>
          <w:szCs w:val="24"/>
        </w:rPr>
      </w:pPr>
      <w:r>
        <w:rPr>
          <w:rFonts w:ascii="宋体" w:eastAsia="宋体" w:hAnsi="宋体"/>
          <w:sz w:val="24"/>
          <w:szCs w:val="24"/>
        </w:rPr>
        <w:t>网址：</w:t>
      </w:r>
      <w:hyperlink r:id="rId10" w:history="1">
        <w:r>
          <w:rPr>
            <w:rStyle w:val="a9"/>
            <w:rFonts w:ascii="宋体" w:eastAsia="宋体" w:hAnsi="宋体"/>
            <w:sz w:val="24"/>
            <w:szCs w:val="24"/>
          </w:rPr>
          <w:t>http://cwjf.swjtu.edu.cn/payment/</w:t>
        </w:r>
      </w:hyperlink>
    </w:p>
    <w:p w:rsidR="009F2697" w:rsidRDefault="00793C2B" w:rsidP="002351B9">
      <w:pPr>
        <w:adjustRightInd w:val="0"/>
        <w:snapToGrid w:val="0"/>
        <w:spacing w:beforeLines="50" w:line="300" w:lineRule="auto"/>
        <w:ind w:firstLineChars="590" w:firstLine="1416"/>
        <w:rPr>
          <w:rFonts w:ascii="宋体" w:eastAsia="宋体" w:hAnsi="宋体"/>
          <w:sz w:val="24"/>
          <w:szCs w:val="24"/>
        </w:rPr>
      </w:pPr>
      <w:r>
        <w:rPr>
          <w:rFonts w:ascii="宋体" w:eastAsia="宋体" w:hAnsi="宋体" w:hint="eastAsia"/>
          <w:sz w:val="24"/>
          <w:szCs w:val="24"/>
        </w:rPr>
        <w:t>默认</w:t>
      </w:r>
      <w:r>
        <w:rPr>
          <w:rFonts w:ascii="宋体" w:eastAsia="宋体" w:hAnsi="宋体"/>
          <w:sz w:val="24"/>
          <w:szCs w:val="24"/>
        </w:rPr>
        <w:t>账号：身份证号密码：初始密码为111111</w:t>
      </w:r>
    </w:p>
    <w:p w:rsidR="009F2697" w:rsidRDefault="00793C2B" w:rsidP="002351B9">
      <w:pPr>
        <w:adjustRightInd w:val="0"/>
        <w:snapToGrid w:val="0"/>
        <w:spacing w:beforeLines="50" w:line="300" w:lineRule="auto"/>
        <w:ind w:firstLineChars="200" w:firstLine="480"/>
        <w:rPr>
          <w:rFonts w:ascii="宋体" w:eastAsia="宋体" w:hAnsi="宋体"/>
          <w:sz w:val="24"/>
          <w:szCs w:val="24"/>
        </w:rPr>
      </w:pPr>
      <w:r>
        <w:rPr>
          <w:rFonts w:ascii="宋体" w:eastAsia="宋体" w:hAnsi="宋体"/>
          <w:sz w:val="24"/>
          <w:szCs w:val="24"/>
        </w:rPr>
        <w:t>第二步：选择支付费用。在</w:t>
      </w:r>
      <w:r>
        <w:rPr>
          <w:rFonts w:ascii="宋体" w:eastAsia="宋体" w:hAnsi="宋体" w:hint="eastAsia"/>
          <w:sz w:val="24"/>
          <w:szCs w:val="24"/>
        </w:rPr>
        <w:t>“</w:t>
      </w:r>
      <w:r>
        <w:rPr>
          <w:rFonts w:ascii="宋体" w:eastAsia="宋体" w:hAnsi="宋体"/>
          <w:sz w:val="24"/>
          <w:szCs w:val="24"/>
        </w:rPr>
        <w:t>费用支付</w:t>
      </w:r>
      <w:r>
        <w:rPr>
          <w:rFonts w:ascii="宋体" w:eastAsia="宋体" w:hAnsi="宋体" w:hint="eastAsia"/>
          <w:sz w:val="24"/>
          <w:szCs w:val="24"/>
        </w:rPr>
        <w:t>”</w:t>
      </w:r>
      <w:r>
        <w:rPr>
          <w:rFonts w:ascii="宋体" w:eastAsia="宋体" w:hAnsi="宋体"/>
          <w:sz w:val="24"/>
          <w:szCs w:val="24"/>
        </w:rPr>
        <w:t>——&gt;</w:t>
      </w:r>
      <w:r>
        <w:rPr>
          <w:rFonts w:ascii="宋体" w:eastAsia="宋体" w:hAnsi="宋体" w:hint="eastAsia"/>
          <w:sz w:val="24"/>
          <w:szCs w:val="24"/>
        </w:rPr>
        <w:t>“</w:t>
      </w:r>
      <w:r>
        <w:rPr>
          <w:rFonts w:ascii="宋体" w:eastAsia="宋体" w:hAnsi="宋体"/>
          <w:sz w:val="24"/>
          <w:szCs w:val="24"/>
        </w:rPr>
        <w:t>费用项列表</w:t>
      </w:r>
      <w:r>
        <w:rPr>
          <w:rFonts w:ascii="宋体" w:eastAsia="宋体" w:hAnsi="宋体" w:hint="eastAsia"/>
          <w:sz w:val="24"/>
          <w:szCs w:val="24"/>
        </w:rPr>
        <w:t>”</w:t>
      </w:r>
      <w:r>
        <w:rPr>
          <w:rFonts w:ascii="宋体" w:eastAsia="宋体" w:hAnsi="宋体"/>
          <w:sz w:val="24"/>
          <w:szCs w:val="24"/>
        </w:rPr>
        <w:t>中选择费用项</w:t>
      </w:r>
      <w:r>
        <w:rPr>
          <w:rFonts w:ascii="宋体" w:eastAsia="宋体" w:hAnsi="宋体" w:hint="eastAsia"/>
          <w:sz w:val="24"/>
          <w:szCs w:val="24"/>
        </w:rPr>
        <w:t>（复试费为必选项、体检费为可选项）</w:t>
      </w:r>
      <w:r>
        <w:rPr>
          <w:rFonts w:ascii="宋体" w:eastAsia="宋体" w:hAnsi="宋体"/>
          <w:sz w:val="24"/>
          <w:szCs w:val="24"/>
        </w:rPr>
        <w:t>。</w:t>
      </w:r>
    </w:p>
    <w:p w:rsidR="009F2697" w:rsidRDefault="00793C2B" w:rsidP="002351B9">
      <w:pPr>
        <w:adjustRightInd w:val="0"/>
        <w:snapToGrid w:val="0"/>
        <w:spacing w:beforeLines="50" w:line="300" w:lineRule="auto"/>
        <w:ind w:firstLineChars="200" w:firstLine="480"/>
        <w:rPr>
          <w:rFonts w:ascii="宋体" w:eastAsia="宋体" w:hAnsi="宋体"/>
          <w:sz w:val="24"/>
          <w:szCs w:val="24"/>
        </w:rPr>
      </w:pPr>
      <w:r>
        <w:rPr>
          <w:rFonts w:ascii="宋体" w:eastAsia="宋体" w:hAnsi="宋体"/>
          <w:sz w:val="24"/>
          <w:szCs w:val="24"/>
        </w:rPr>
        <w:t>第三步：支付。根据自身情况选择</w:t>
      </w:r>
      <w:r>
        <w:rPr>
          <w:rFonts w:ascii="宋体" w:eastAsia="宋体" w:hAnsi="宋体" w:hint="eastAsia"/>
          <w:sz w:val="24"/>
          <w:szCs w:val="24"/>
        </w:rPr>
        <w:t>微信扫码支付或</w:t>
      </w:r>
      <w:r>
        <w:rPr>
          <w:rFonts w:ascii="宋体" w:eastAsia="宋体" w:hAnsi="宋体"/>
          <w:sz w:val="24"/>
          <w:szCs w:val="24"/>
        </w:rPr>
        <w:t>对应的银行进行网上银行支付。</w:t>
      </w:r>
    </w:p>
    <w:p w:rsidR="009F2697" w:rsidRDefault="00793C2B" w:rsidP="002351B9">
      <w:pPr>
        <w:adjustRightInd w:val="0"/>
        <w:snapToGrid w:val="0"/>
        <w:spacing w:beforeLines="50" w:line="300" w:lineRule="auto"/>
        <w:ind w:firstLineChars="200" w:firstLine="480"/>
        <w:rPr>
          <w:rFonts w:ascii="宋体" w:eastAsia="宋体" w:hAnsi="宋体"/>
          <w:sz w:val="24"/>
          <w:szCs w:val="24"/>
        </w:rPr>
      </w:pPr>
      <w:r>
        <w:rPr>
          <w:rFonts w:ascii="宋体" w:eastAsia="宋体" w:hAnsi="宋体"/>
          <w:sz w:val="24"/>
          <w:szCs w:val="24"/>
        </w:rPr>
        <w:t>第四步：打印凭据。支付成功后系统会自动跳出支付信息打印界面（该凭据可重复打印，方法为：登录后进入</w:t>
      </w:r>
      <w:r>
        <w:rPr>
          <w:rFonts w:ascii="宋体" w:eastAsia="宋体" w:hAnsi="宋体" w:hint="eastAsia"/>
          <w:sz w:val="24"/>
          <w:szCs w:val="24"/>
        </w:rPr>
        <w:t>“</w:t>
      </w:r>
      <w:r>
        <w:rPr>
          <w:rFonts w:ascii="宋体" w:eastAsia="宋体" w:hAnsi="宋体"/>
          <w:sz w:val="24"/>
          <w:szCs w:val="24"/>
        </w:rPr>
        <w:t>缴费历史查询</w:t>
      </w:r>
      <w:r>
        <w:rPr>
          <w:rFonts w:ascii="宋体" w:eastAsia="宋体" w:hAnsi="宋体" w:hint="eastAsia"/>
          <w:sz w:val="24"/>
          <w:szCs w:val="24"/>
        </w:rPr>
        <w:t>”</w:t>
      </w:r>
      <w:r>
        <w:rPr>
          <w:rFonts w:ascii="宋体" w:eastAsia="宋体" w:hAnsi="宋体"/>
          <w:sz w:val="24"/>
          <w:szCs w:val="24"/>
        </w:rPr>
        <w:t>，在</w:t>
      </w:r>
      <w:r>
        <w:rPr>
          <w:rFonts w:ascii="宋体" w:eastAsia="宋体" w:hAnsi="宋体" w:hint="eastAsia"/>
          <w:sz w:val="24"/>
          <w:szCs w:val="24"/>
        </w:rPr>
        <w:t>“</w:t>
      </w:r>
      <w:r>
        <w:rPr>
          <w:rFonts w:ascii="宋体" w:eastAsia="宋体" w:hAnsi="宋体"/>
          <w:sz w:val="24"/>
          <w:szCs w:val="24"/>
        </w:rPr>
        <w:t>打印订单</w:t>
      </w:r>
      <w:r>
        <w:rPr>
          <w:rFonts w:ascii="宋体" w:eastAsia="宋体" w:hAnsi="宋体" w:hint="eastAsia"/>
          <w:sz w:val="24"/>
          <w:szCs w:val="24"/>
        </w:rPr>
        <w:t>”</w:t>
      </w:r>
      <w:r>
        <w:rPr>
          <w:rFonts w:ascii="宋体" w:eastAsia="宋体" w:hAnsi="宋体"/>
          <w:sz w:val="24"/>
          <w:szCs w:val="24"/>
        </w:rPr>
        <w:t>处打印</w:t>
      </w:r>
      <w:r>
        <w:rPr>
          <w:rFonts w:ascii="宋体" w:eastAsia="宋体" w:hAnsi="宋体" w:hint="eastAsia"/>
          <w:sz w:val="24"/>
          <w:szCs w:val="24"/>
        </w:rPr>
        <w:t>），</w:t>
      </w:r>
    </w:p>
    <w:p w:rsidR="009F2697" w:rsidRDefault="00793C2B" w:rsidP="002351B9">
      <w:pPr>
        <w:adjustRightInd w:val="0"/>
        <w:snapToGrid w:val="0"/>
        <w:spacing w:beforeLines="50" w:line="300" w:lineRule="auto"/>
        <w:ind w:firstLineChars="200" w:firstLine="480"/>
        <w:rPr>
          <w:rFonts w:ascii="宋体" w:eastAsia="宋体" w:hAnsi="宋体"/>
          <w:sz w:val="24"/>
          <w:szCs w:val="24"/>
        </w:rPr>
      </w:pPr>
      <w:r>
        <w:rPr>
          <w:rFonts w:ascii="宋体" w:eastAsia="宋体" w:hAnsi="宋体" w:hint="eastAsia"/>
          <w:sz w:val="24"/>
          <w:szCs w:val="24"/>
        </w:rPr>
        <w:t>PS：</w:t>
      </w:r>
      <w:r>
        <w:rPr>
          <w:rFonts w:ascii="宋体" w:eastAsia="宋体" w:hAnsi="宋体" w:hint="eastAsia"/>
          <w:b/>
          <w:sz w:val="24"/>
          <w:szCs w:val="24"/>
        </w:rPr>
        <w:t>只交纳复试费的考生只需打印一份交费凭据（交费总额为120元）、同时交纳了复试费和体检费的考生需打印两份交费凭据（交费总额为149.6元）</w:t>
      </w:r>
      <w:r>
        <w:rPr>
          <w:rFonts w:ascii="宋体" w:eastAsia="宋体" w:hAnsi="宋体" w:hint="eastAsia"/>
          <w:sz w:val="24"/>
          <w:szCs w:val="24"/>
        </w:rPr>
        <w:t>。</w:t>
      </w:r>
    </w:p>
    <w:p w:rsidR="009F2697" w:rsidRDefault="00793C2B" w:rsidP="002351B9">
      <w:pPr>
        <w:pStyle w:val="ac"/>
        <w:adjustRightInd w:val="0"/>
        <w:snapToGrid w:val="0"/>
        <w:spacing w:beforeLines="50" w:line="300" w:lineRule="auto"/>
        <w:ind w:firstLine="480"/>
        <w:rPr>
          <w:rFonts w:ascii="宋体" w:hAnsi="宋体"/>
          <w:sz w:val="24"/>
        </w:rPr>
      </w:pPr>
      <w:r>
        <w:rPr>
          <w:rFonts w:ascii="宋体" w:hAnsi="宋体" w:hint="eastAsia"/>
          <w:sz w:val="24"/>
        </w:rPr>
        <w:t>通过方式(1)或(2)缴费完成后，选择在我校医院体检的考生须持《四川省研究生招生考生体格检查表》到我校医院体检，并将其中一份交费凭据交至校医院；</w:t>
      </w:r>
      <w:r>
        <w:rPr>
          <w:rFonts w:ascii="宋体" w:hAnsi="宋体"/>
          <w:sz w:val="24"/>
        </w:rPr>
        <w:t>所有参加复试的考生须先交费后持打印的凭据到所在学院参加复试</w:t>
      </w:r>
      <w:r>
        <w:rPr>
          <w:rFonts w:ascii="宋体" w:hAnsi="宋体" w:hint="eastAsia"/>
          <w:sz w:val="24"/>
        </w:rPr>
        <w:t>。</w:t>
      </w:r>
    </w:p>
    <w:p w:rsidR="009F2697" w:rsidRDefault="00793C2B" w:rsidP="002351B9">
      <w:pPr>
        <w:pStyle w:val="ac"/>
        <w:adjustRightInd w:val="0"/>
        <w:snapToGrid w:val="0"/>
        <w:spacing w:beforeLines="50" w:line="300" w:lineRule="auto"/>
        <w:ind w:firstLine="482"/>
        <w:rPr>
          <w:rFonts w:ascii="宋体" w:hAnsi="宋体"/>
          <w:b/>
          <w:sz w:val="24"/>
        </w:rPr>
      </w:pPr>
      <w:r>
        <w:rPr>
          <w:rFonts w:ascii="宋体" w:hAnsi="宋体" w:hint="eastAsia"/>
          <w:b/>
          <w:sz w:val="24"/>
        </w:rPr>
        <w:t>特别注意：1.各项费用经网上交费成功则一律不予退还，请不参加复试或体检的考生切勿交费，否则后果自负。 2.因数据传递原因，调剂考生在接到复试通知的次日方可进行网上交费。</w:t>
      </w:r>
    </w:p>
    <w:p w:rsidR="009F2697" w:rsidRDefault="00793C2B">
      <w:pPr>
        <w:widowControl/>
        <w:shd w:val="clear" w:color="auto" w:fill="FFFFFF"/>
        <w:spacing w:before="156" w:after="156" w:line="315" w:lineRule="atLeast"/>
        <w:ind w:firstLine="482"/>
        <w:rPr>
          <w:rFonts w:ascii="Times New Roman" w:eastAsia="黑体" w:hAnsi="黑体" w:cs="Times New Roman"/>
          <w:b/>
          <w:color w:val="000000"/>
          <w:kern w:val="0"/>
          <w:sz w:val="24"/>
          <w:szCs w:val="21"/>
        </w:rPr>
      </w:pPr>
      <w:r>
        <w:rPr>
          <w:rFonts w:ascii="Times New Roman" w:eastAsia="黑体" w:hAnsi="黑体" w:cs="Times New Roman" w:hint="eastAsia"/>
          <w:b/>
          <w:color w:val="000000"/>
          <w:kern w:val="0"/>
          <w:sz w:val="24"/>
          <w:szCs w:val="21"/>
        </w:rPr>
        <w:t>（七）复试程序、时间、地点</w:t>
      </w:r>
    </w:p>
    <w:p w:rsidR="009F2697" w:rsidRDefault="00793C2B">
      <w:pPr>
        <w:widowControl/>
        <w:shd w:val="clear" w:color="auto" w:fill="FFFFFF"/>
        <w:spacing w:line="315" w:lineRule="atLeast"/>
        <w:ind w:firstLine="482"/>
        <w:rPr>
          <w:rFonts w:ascii="Times New Roman" w:eastAsia="黑体" w:hAnsi="黑体" w:cs="Times New Roman"/>
          <w:b/>
          <w:kern w:val="0"/>
          <w:sz w:val="24"/>
          <w:szCs w:val="21"/>
        </w:rPr>
      </w:pPr>
      <w:r>
        <w:rPr>
          <w:rFonts w:ascii="Times New Roman" w:eastAsia="黑体" w:hAnsi="黑体" w:cs="Times New Roman" w:hint="eastAsia"/>
          <w:b/>
          <w:kern w:val="0"/>
          <w:sz w:val="24"/>
          <w:szCs w:val="21"/>
        </w:rPr>
        <w:t>1</w:t>
      </w:r>
      <w:r>
        <w:rPr>
          <w:rFonts w:ascii="Times New Roman" w:eastAsia="黑体" w:hAnsi="黑体" w:cs="Times New Roman" w:hint="eastAsia"/>
          <w:b/>
          <w:kern w:val="0"/>
          <w:sz w:val="24"/>
          <w:szCs w:val="21"/>
        </w:rPr>
        <w:t>、复试程序</w:t>
      </w:r>
    </w:p>
    <w:p w:rsidR="009F2697" w:rsidRDefault="00793C2B">
      <w:pPr>
        <w:spacing w:line="360" w:lineRule="auto"/>
        <w:ind w:firstLine="435"/>
        <w:rPr>
          <w:color w:val="FF0000"/>
          <w:sz w:val="24"/>
        </w:rPr>
      </w:pPr>
      <w:r>
        <w:rPr>
          <w:rFonts w:hint="eastAsia"/>
          <w:sz w:val="24"/>
        </w:rPr>
        <w:t>考生确认满足学院复试条件</w:t>
      </w:r>
      <w:r>
        <w:rPr>
          <w:rFonts w:ascii="宋体" w:hAnsi="宋体" w:hint="eastAsia"/>
          <w:sz w:val="24"/>
        </w:rPr>
        <w:t>→</w:t>
      </w:r>
      <w:r>
        <w:rPr>
          <w:rFonts w:hint="eastAsia"/>
          <w:sz w:val="24"/>
        </w:rPr>
        <w:t>按照复试公告和细则要求准备资料、填报资料</w:t>
      </w:r>
      <w:r>
        <w:rPr>
          <w:rFonts w:ascii="宋体" w:hAnsi="宋体" w:hint="eastAsia"/>
          <w:sz w:val="24"/>
        </w:rPr>
        <w:t>→</w:t>
      </w:r>
      <w:r>
        <w:rPr>
          <w:rFonts w:hint="eastAsia"/>
          <w:sz w:val="24"/>
        </w:rPr>
        <w:t>按照规定时间内报到并提交相关材料</w:t>
      </w:r>
      <w:r>
        <w:rPr>
          <w:rFonts w:ascii="宋体" w:hAnsi="宋体" w:hint="eastAsia"/>
          <w:sz w:val="24"/>
        </w:rPr>
        <w:t>→</w:t>
      </w:r>
      <w:r>
        <w:rPr>
          <w:rFonts w:hint="eastAsia"/>
          <w:sz w:val="24"/>
        </w:rPr>
        <w:t>参加笔试</w:t>
      </w:r>
      <w:r>
        <w:rPr>
          <w:rFonts w:ascii="宋体" w:hAnsi="宋体" w:hint="eastAsia"/>
          <w:sz w:val="24"/>
        </w:rPr>
        <w:t>→</w:t>
      </w:r>
      <w:r>
        <w:rPr>
          <w:rFonts w:hint="eastAsia"/>
          <w:sz w:val="24"/>
        </w:rPr>
        <w:t>参加面试</w:t>
      </w:r>
      <w:r>
        <w:rPr>
          <w:rFonts w:ascii="宋体" w:hAnsi="宋体" w:hint="eastAsia"/>
          <w:sz w:val="24"/>
        </w:rPr>
        <w:t>→</w:t>
      </w:r>
      <w:r>
        <w:rPr>
          <w:rFonts w:hint="eastAsia"/>
          <w:sz w:val="24"/>
        </w:rPr>
        <w:t>进入拟录取程序</w:t>
      </w:r>
    </w:p>
    <w:p w:rsidR="009F2697" w:rsidRDefault="00793C2B">
      <w:pPr>
        <w:widowControl/>
        <w:shd w:val="clear" w:color="auto" w:fill="FFFFFF"/>
        <w:spacing w:line="315" w:lineRule="atLeast"/>
        <w:rPr>
          <w:rFonts w:ascii="黑体" w:eastAsia="黑体" w:hAnsi="黑体" w:cs="Times New Roman"/>
          <w:b/>
          <w:kern w:val="0"/>
          <w:sz w:val="24"/>
          <w:szCs w:val="21"/>
        </w:rPr>
      </w:pPr>
      <w:r>
        <w:rPr>
          <w:rFonts w:ascii="黑体" w:eastAsia="黑体" w:hAnsi="黑体" w:cs="Times New Roman"/>
          <w:b/>
          <w:kern w:val="0"/>
          <w:sz w:val="24"/>
          <w:szCs w:val="21"/>
        </w:rPr>
        <w:t>2</w:t>
      </w:r>
      <w:r>
        <w:rPr>
          <w:rFonts w:ascii="黑体" w:eastAsia="黑体" w:hAnsi="黑体" w:cs="Times New Roman" w:hint="eastAsia"/>
          <w:b/>
          <w:kern w:val="0"/>
          <w:sz w:val="24"/>
          <w:szCs w:val="21"/>
        </w:rPr>
        <w:t>、笔试时间及地点</w:t>
      </w:r>
    </w:p>
    <w:p w:rsidR="003A7E14" w:rsidRPr="00CC188D" w:rsidRDefault="003A7E14" w:rsidP="003A7E14">
      <w:pPr>
        <w:spacing w:line="360" w:lineRule="auto"/>
        <w:ind w:firstLine="435"/>
        <w:rPr>
          <w:sz w:val="24"/>
        </w:rPr>
      </w:pPr>
      <w:r w:rsidRPr="00CC188D">
        <w:rPr>
          <w:rFonts w:hint="eastAsia"/>
          <w:sz w:val="24"/>
        </w:rPr>
        <w:t>①复试报到及上交材料时间：</w:t>
      </w:r>
      <w:r w:rsidRPr="00CC188D">
        <w:rPr>
          <w:rFonts w:ascii="ˎ̥" w:hAnsi="ˎ̥"/>
          <w:bCs/>
          <w:sz w:val="24"/>
        </w:rPr>
        <w:t>201</w:t>
      </w:r>
      <w:r>
        <w:rPr>
          <w:rFonts w:ascii="ˎ̥" w:hAnsi="ˎ̥"/>
          <w:bCs/>
          <w:sz w:val="24"/>
        </w:rPr>
        <w:t>8</w:t>
      </w:r>
      <w:r w:rsidRPr="00CC188D">
        <w:rPr>
          <w:rFonts w:ascii="ˎ̥" w:hAnsi="ˎ̥"/>
          <w:bCs/>
          <w:sz w:val="24"/>
        </w:rPr>
        <w:t>年</w:t>
      </w:r>
      <w:r w:rsidRPr="00CC188D">
        <w:rPr>
          <w:rFonts w:ascii="ˎ̥" w:hAnsi="ˎ̥" w:hint="eastAsia"/>
          <w:bCs/>
          <w:sz w:val="24"/>
        </w:rPr>
        <w:t>3</w:t>
      </w:r>
      <w:r w:rsidRPr="00CC188D">
        <w:rPr>
          <w:rFonts w:ascii="ˎ̥" w:hAnsi="ˎ̥"/>
          <w:bCs/>
          <w:sz w:val="24"/>
        </w:rPr>
        <w:t>月</w:t>
      </w:r>
      <w:r>
        <w:rPr>
          <w:rFonts w:ascii="ˎ̥" w:hAnsi="ˎ̥"/>
          <w:bCs/>
          <w:sz w:val="24"/>
        </w:rPr>
        <w:t>28</w:t>
      </w:r>
      <w:r w:rsidRPr="00CC188D">
        <w:rPr>
          <w:rFonts w:ascii="ˎ̥" w:hAnsi="ˎ̥" w:hint="eastAsia"/>
          <w:bCs/>
          <w:sz w:val="24"/>
        </w:rPr>
        <w:t>日</w:t>
      </w:r>
      <w:r w:rsidRPr="00CC188D">
        <w:rPr>
          <w:rFonts w:ascii="ˎ̥" w:hAnsi="ˎ̥" w:hint="eastAsia"/>
          <w:bCs/>
          <w:sz w:val="24"/>
        </w:rPr>
        <w:t>9</w:t>
      </w:r>
      <w:r w:rsidRPr="00CC188D">
        <w:rPr>
          <w:rFonts w:ascii="ˎ̥" w:hAnsi="ˎ̥"/>
          <w:bCs/>
          <w:sz w:val="24"/>
        </w:rPr>
        <w:t>：</w:t>
      </w:r>
      <w:r w:rsidRPr="00CC188D">
        <w:rPr>
          <w:rFonts w:ascii="ˎ̥" w:hAnsi="ˎ̥"/>
          <w:bCs/>
          <w:sz w:val="24"/>
        </w:rPr>
        <w:t>00—</w:t>
      </w:r>
      <w:r>
        <w:rPr>
          <w:rFonts w:ascii="ˎ̥" w:hAnsi="ˎ̥"/>
          <w:bCs/>
          <w:sz w:val="24"/>
        </w:rPr>
        <w:t>17</w:t>
      </w:r>
      <w:r w:rsidRPr="00CC188D">
        <w:rPr>
          <w:rFonts w:ascii="ˎ̥" w:hAnsi="ˎ̥" w:hint="eastAsia"/>
          <w:bCs/>
          <w:sz w:val="24"/>
        </w:rPr>
        <w:t>：</w:t>
      </w:r>
      <w:r w:rsidRPr="00CC188D">
        <w:rPr>
          <w:rFonts w:ascii="ˎ̥" w:hAnsi="ˎ̥" w:hint="eastAsia"/>
          <w:bCs/>
          <w:sz w:val="24"/>
        </w:rPr>
        <w:t>00</w:t>
      </w:r>
      <w:r>
        <w:rPr>
          <w:rFonts w:ascii="ˎ̥" w:hAnsi="ˎ̥" w:hint="eastAsia"/>
          <w:bCs/>
          <w:sz w:val="24"/>
        </w:rPr>
        <w:t>，外</w:t>
      </w:r>
      <w:r w:rsidR="001C33AE">
        <w:rPr>
          <w:rFonts w:ascii="ˎ̥" w:hAnsi="ˎ̥" w:hint="eastAsia"/>
          <w:bCs/>
          <w:sz w:val="24"/>
        </w:rPr>
        <w:t>地</w:t>
      </w:r>
      <w:r>
        <w:rPr>
          <w:rFonts w:ascii="ˎ̥" w:hAnsi="ˎ̥" w:hint="eastAsia"/>
          <w:bCs/>
          <w:sz w:val="24"/>
        </w:rPr>
        <w:t>考生可延迟至</w:t>
      </w:r>
      <w:r>
        <w:rPr>
          <w:rFonts w:ascii="ˎ̥" w:hAnsi="ˎ̥" w:hint="eastAsia"/>
          <w:bCs/>
          <w:sz w:val="24"/>
        </w:rPr>
        <w:t>2</w:t>
      </w:r>
      <w:r>
        <w:rPr>
          <w:rFonts w:ascii="ˎ̥" w:hAnsi="ˎ̥"/>
          <w:bCs/>
          <w:sz w:val="24"/>
        </w:rPr>
        <w:t>018</w:t>
      </w:r>
      <w:r>
        <w:rPr>
          <w:rFonts w:ascii="ˎ̥" w:hAnsi="ˎ̥" w:hint="eastAsia"/>
          <w:bCs/>
          <w:sz w:val="24"/>
        </w:rPr>
        <w:lastRenderedPageBreak/>
        <w:t>年</w:t>
      </w:r>
      <w:r w:rsidRPr="00CC188D">
        <w:rPr>
          <w:rFonts w:ascii="ˎ̥" w:hAnsi="ˎ̥" w:hint="eastAsia"/>
          <w:bCs/>
          <w:sz w:val="24"/>
        </w:rPr>
        <w:t>3</w:t>
      </w:r>
      <w:r w:rsidRPr="00CC188D">
        <w:rPr>
          <w:rFonts w:ascii="ˎ̥" w:hAnsi="ˎ̥" w:hint="eastAsia"/>
          <w:bCs/>
          <w:sz w:val="24"/>
        </w:rPr>
        <w:t>月</w:t>
      </w:r>
      <w:r>
        <w:rPr>
          <w:rFonts w:ascii="ˎ̥" w:hAnsi="ˎ̥"/>
          <w:bCs/>
          <w:sz w:val="24"/>
        </w:rPr>
        <w:t>29</w:t>
      </w:r>
      <w:r w:rsidRPr="00CC188D">
        <w:rPr>
          <w:rFonts w:ascii="ˎ̥" w:hAnsi="ˎ̥"/>
          <w:bCs/>
          <w:sz w:val="24"/>
        </w:rPr>
        <w:t>日</w:t>
      </w:r>
      <w:r>
        <w:rPr>
          <w:rFonts w:ascii="ˎ̥" w:hAnsi="ˎ̥" w:hint="eastAsia"/>
          <w:bCs/>
          <w:sz w:val="24"/>
        </w:rPr>
        <w:t>9</w:t>
      </w:r>
      <w:r>
        <w:rPr>
          <w:rFonts w:ascii="ˎ̥" w:hAnsi="ˎ̥" w:hint="eastAsia"/>
          <w:bCs/>
          <w:sz w:val="24"/>
        </w:rPr>
        <w:t>：</w:t>
      </w:r>
      <w:r>
        <w:rPr>
          <w:rFonts w:ascii="ˎ̥" w:hAnsi="ˎ̥"/>
          <w:bCs/>
          <w:sz w:val="24"/>
        </w:rPr>
        <w:t>00</w:t>
      </w:r>
      <w:r>
        <w:rPr>
          <w:rFonts w:ascii="ˎ̥" w:hAnsi="ˎ̥" w:hint="eastAsia"/>
          <w:bCs/>
          <w:sz w:val="24"/>
        </w:rPr>
        <w:t>—</w:t>
      </w:r>
      <w:r>
        <w:rPr>
          <w:rFonts w:ascii="ˎ̥" w:hAnsi="ˎ̥"/>
          <w:bCs/>
          <w:sz w:val="24"/>
        </w:rPr>
        <w:t>1</w:t>
      </w:r>
      <w:r w:rsidR="001C33AE">
        <w:rPr>
          <w:rFonts w:ascii="ˎ̥" w:hAnsi="ˎ̥"/>
          <w:bCs/>
          <w:sz w:val="24"/>
        </w:rPr>
        <w:t>7</w:t>
      </w:r>
      <w:r>
        <w:rPr>
          <w:rFonts w:ascii="ˎ̥" w:hAnsi="ˎ̥" w:hint="eastAsia"/>
          <w:bCs/>
          <w:sz w:val="24"/>
        </w:rPr>
        <w:t>：</w:t>
      </w:r>
      <w:r w:rsidRPr="00CC188D">
        <w:rPr>
          <w:rFonts w:ascii="ˎ̥" w:hAnsi="ˎ̥" w:hint="eastAsia"/>
          <w:bCs/>
          <w:sz w:val="24"/>
        </w:rPr>
        <w:t>00</w:t>
      </w:r>
      <w:r w:rsidRPr="00CC188D">
        <w:rPr>
          <w:rFonts w:ascii="ˎ̥" w:hAnsi="ˎ̥" w:hint="eastAsia"/>
          <w:bCs/>
          <w:sz w:val="24"/>
        </w:rPr>
        <w:t>。</w:t>
      </w:r>
      <w:r w:rsidRPr="00CC188D">
        <w:rPr>
          <w:rFonts w:hint="eastAsia"/>
          <w:sz w:val="24"/>
        </w:rPr>
        <w:t>报到地点：</w:t>
      </w:r>
      <w:r w:rsidRPr="008F77B1">
        <w:rPr>
          <w:rFonts w:hint="eastAsia"/>
          <w:sz w:val="24"/>
        </w:rPr>
        <w:t>成都市高新区西部园区</w:t>
      </w:r>
      <w:r w:rsidRPr="00CC188D">
        <w:rPr>
          <w:rFonts w:hint="eastAsia"/>
          <w:sz w:val="24"/>
        </w:rPr>
        <w:t>，西南交通大学</w:t>
      </w:r>
      <w:r>
        <w:rPr>
          <w:rFonts w:hint="eastAsia"/>
          <w:sz w:val="24"/>
        </w:rPr>
        <w:t>犀浦</w:t>
      </w:r>
      <w:r w:rsidRPr="00CC188D">
        <w:rPr>
          <w:rFonts w:hint="eastAsia"/>
          <w:sz w:val="24"/>
        </w:rPr>
        <w:t>校区</w:t>
      </w:r>
      <w:r>
        <w:rPr>
          <w:rFonts w:hint="eastAsia"/>
          <w:sz w:val="24"/>
        </w:rPr>
        <w:t>交运大</w:t>
      </w:r>
      <w:r w:rsidRPr="00CC188D">
        <w:rPr>
          <w:rFonts w:hint="eastAsia"/>
          <w:sz w:val="24"/>
        </w:rPr>
        <w:t>楼教务办公室</w:t>
      </w:r>
      <w:r>
        <w:rPr>
          <w:sz w:val="24"/>
        </w:rPr>
        <w:t>504</w:t>
      </w:r>
      <w:r w:rsidRPr="00CC188D">
        <w:rPr>
          <w:rFonts w:hint="eastAsia"/>
          <w:sz w:val="24"/>
        </w:rPr>
        <w:t>。</w:t>
      </w:r>
    </w:p>
    <w:p w:rsidR="003A7E14" w:rsidRDefault="003A7E14" w:rsidP="003A7E14">
      <w:pPr>
        <w:spacing w:line="360" w:lineRule="auto"/>
        <w:ind w:firstLine="435"/>
        <w:rPr>
          <w:rFonts w:ascii="ˎ̥" w:hAnsi="ˎ̥" w:hint="eastAsia"/>
          <w:bCs/>
          <w:sz w:val="24"/>
          <w:highlight w:val="yellow"/>
        </w:rPr>
      </w:pPr>
      <w:r w:rsidRPr="00CC188D">
        <w:rPr>
          <w:rFonts w:hint="eastAsia"/>
          <w:sz w:val="24"/>
        </w:rPr>
        <w:t>②复试笔试时间：</w:t>
      </w:r>
      <w:r w:rsidRPr="00CC188D">
        <w:rPr>
          <w:rFonts w:ascii="ˎ̥" w:hAnsi="ˎ̥"/>
          <w:bCs/>
          <w:sz w:val="24"/>
        </w:rPr>
        <w:t>201</w:t>
      </w:r>
      <w:r>
        <w:rPr>
          <w:rFonts w:ascii="ˎ̥" w:hAnsi="ˎ̥"/>
          <w:bCs/>
          <w:sz w:val="24"/>
        </w:rPr>
        <w:t>8</w:t>
      </w:r>
      <w:r w:rsidRPr="00CC188D">
        <w:rPr>
          <w:rFonts w:ascii="ˎ̥" w:hAnsi="ˎ̥"/>
          <w:bCs/>
          <w:sz w:val="24"/>
        </w:rPr>
        <w:t>年</w:t>
      </w:r>
      <w:r>
        <w:rPr>
          <w:rFonts w:ascii="ˎ̥" w:hAnsi="ˎ̥"/>
          <w:bCs/>
          <w:sz w:val="24"/>
        </w:rPr>
        <w:t>3</w:t>
      </w:r>
      <w:r w:rsidRPr="00CC188D">
        <w:rPr>
          <w:rFonts w:ascii="ˎ̥" w:hAnsi="ˎ̥"/>
          <w:bCs/>
          <w:sz w:val="24"/>
        </w:rPr>
        <w:t>月</w:t>
      </w:r>
      <w:r>
        <w:rPr>
          <w:rFonts w:ascii="ˎ̥" w:hAnsi="ˎ̥"/>
          <w:bCs/>
          <w:sz w:val="24"/>
        </w:rPr>
        <w:t>30</w:t>
      </w:r>
      <w:r w:rsidRPr="00CC188D">
        <w:rPr>
          <w:rFonts w:ascii="ˎ̥" w:hAnsi="ˎ̥"/>
          <w:bCs/>
          <w:sz w:val="24"/>
        </w:rPr>
        <w:t>日</w:t>
      </w:r>
      <w:r w:rsidRPr="00CC188D">
        <w:rPr>
          <w:rFonts w:ascii="ˎ̥" w:hAnsi="ˎ̥" w:hint="eastAsia"/>
          <w:bCs/>
          <w:sz w:val="24"/>
        </w:rPr>
        <w:t>（周</w:t>
      </w:r>
      <w:r>
        <w:rPr>
          <w:rFonts w:ascii="ˎ̥" w:hAnsi="ˎ̥" w:hint="eastAsia"/>
          <w:bCs/>
          <w:sz w:val="24"/>
        </w:rPr>
        <w:t>五</w:t>
      </w:r>
      <w:r w:rsidRPr="00CC188D">
        <w:rPr>
          <w:rFonts w:ascii="ˎ̥" w:hAnsi="ˎ̥" w:hint="eastAsia"/>
          <w:bCs/>
          <w:sz w:val="24"/>
        </w:rPr>
        <w:t>）</w:t>
      </w:r>
      <w:r>
        <w:rPr>
          <w:rFonts w:ascii="ˎ̥" w:hAnsi="ˎ̥" w:hint="eastAsia"/>
          <w:bCs/>
          <w:sz w:val="24"/>
        </w:rPr>
        <w:t>下午</w:t>
      </w:r>
      <w:r w:rsidRPr="00CC188D">
        <w:rPr>
          <w:rFonts w:ascii="ˎ̥" w:hAnsi="ˎ̥" w:hint="eastAsia"/>
          <w:bCs/>
          <w:sz w:val="24"/>
        </w:rPr>
        <w:t>1</w:t>
      </w:r>
      <w:r>
        <w:rPr>
          <w:rFonts w:ascii="ˎ̥" w:hAnsi="ˎ̥"/>
          <w:bCs/>
          <w:sz w:val="24"/>
        </w:rPr>
        <w:t>4</w:t>
      </w:r>
      <w:r w:rsidRPr="00CC188D">
        <w:rPr>
          <w:rFonts w:ascii="ˎ̥" w:hAnsi="ˎ̥"/>
          <w:bCs/>
          <w:sz w:val="24"/>
        </w:rPr>
        <w:t>：</w:t>
      </w:r>
      <w:r>
        <w:rPr>
          <w:rFonts w:ascii="ˎ̥" w:hAnsi="ˎ̥"/>
          <w:bCs/>
          <w:sz w:val="24"/>
        </w:rPr>
        <w:t>3</w:t>
      </w:r>
      <w:r w:rsidRPr="00CC188D">
        <w:rPr>
          <w:rFonts w:ascii="ˎ̥" w:hAnsi="ˎ̥"/>
          <w:bCs/>
          <w:sz w:val="24"/>
        </w:rPr>
        <w:t>0—</w:t>
      </w:r>
      <w:r>
        <w:rPr>
          <w:rFonts w:ascii="ˎ̥" w:hAnsi="ˎ̥"/>
          <w:bCs/>
          <w:sz w:val="24"/>
        </w:rPr>
        <w:t>17</w:t>
      </w:r>
      <w:r w:rsidRPr="00CC188D">
        <w:rPr>
          <w:rFonts w:ascii="ˎ̥" w:hAnsi="ˎ̥"/>
          <w:bCs/>
          <w:sz w:val="24"/>
        </w:rPr>
        <w:t>：</w:t>
      </w:r>
      <w:r>
        <w:rPr>
          <w:rFonts w:ascii="ˎ̥" w:hAnsi="ˎ̥"/>
          <w:bCs/>
          <w:sz w:val="24"/>
        </w:rPr>
        <w:t>0</w:t>
      </w:r>
      <w:r w:rsidRPr="00CC188D">
        <w:rPr>
          <w:rFonts w:ascii="ˎ̥" w:hAnsi="ˎ̥"/>
          <w:bCs/>
          <w:sz w:val="24"/>
        </w:rPr>
        <w:t>0</w:t>
      </w:r>
      <w:r w:rsidRPr="00CC188D">
        <w:rPr>
          <w:rFonts w:ascii="ˎ̥" w:hAnsi="ˎ̥" w:hint="eastAsia"/>
          <w:bCs/>
          <w:sz w:val="24"/>
        </w:rPr>
        <w:t>。</w:t>
      </w:r>
      <w:r w:rsidRPr="00866DC8">
        <w:rPr>
          <w:rFonts w:ascii="ˎ̥" w:hAnsi="ˎ̥" w:hint="eastAsia"/>
          <w:bCs/>
          <w:sz w:val="24"/>
        </w:rPr>
        <w:t>地点</w:t>
      </w:r>
      <w:r w:rsidRPr="00CC188D">
        <w:rPr>
          <w:rFonts w:ascii="ˎ̥" w:hAnsi="ˎ̥" w:hint="eastAsia"/>
          <w:bCs/>
          <w:sz w:val="24"/>
        </w:rPr>
        <w:t>：</w:t>
      </w:r>
      <w:r>
        <w:rPr>
          <w:rFonts w:ascii="ˎ̥" w:hAnsi="ˎ̥" w:hint="eastAsia"/>
          <w:bCs/>
          <w:sz w:val="24"/>
        </w:rPr>
        <w:t>犀浦</w:t>
      </w:r>
      <w:r w:rsidRPr="00CC188D">
        <w:rPr>
          <w:rFonts w:ascii="ˎ̥" w:hAnsi="ˎ̥" w:hint="eastAsia"/>
          <w:bCs/>
          <w:sz w:val="24"/>
        </w:rPr>
        <w:t>校区</w:t>
      </w:r>
    </w:p>
    <w:p w:rsidR="003A7E14" w:rsidRPr="00CC188D" w:rsidRDefault="003A7E14" w:rsidP="003A7E14">
      <w:pPr>
        <w:spacing w:line="360" w:lineRule="auto"/>
        <w:ind w:firstLine="435"/>
        <w:rPr>
          <w:sz w:val="24"/>
        </w:rPr>
      </w:pPr>
      <w:r w:rsidRPr="00CC188D">
        <w:rPr>
          <w:rFonts w:hint="eastAsia"/>
          <w:sz w:val="24"/>
        </w:rPr>
        <w:t>③同等学力加试时间：</w:t>
      </w:r>
      <w:r w:rsidRPr="00CC188D">
        <w:rPr>
          <w:rFonts w:ascii="ˎ̥" w:hAnsi="ˎ̥"/>
          <w:bCs/>
          <w:sz w:val="24"/>
        </w:rPr>
        <w:t>201</w:t>
      </w:r>
      <w:r>
        <w:rPr>
          <w:rFonts w:ascii="ˎ̥" w:hAnsi="ˎ̥"/>
          <w:bCs/>
          <w:sz w:val="24"/>
        </w:rPr>
        <w:t>8</w:t>
      </w:r>
      <w:r w:rsidRPr="00CC188D">
        <w:rPr>
          <w:rFonts w:ascii="ˎ̥" w:hAnsi="ˎ̥"/>
          <w:bCs/>
          <w:sz w:val="24"/>
        </w:rPr>
        <w:t>年</w:t>
      </w:r>
      <w:r>
        <w:rPr>
          <w:rFonts w:ascii="ˎ̥" w:hAnsi="ˎ̥"/>
          <w:bCs/>
          <w:sz w:val="24"/>
        </w:rPr>
        <w:t>3</w:t>
      </w:r>
      <w:r w:rsidRPr="00CC188D">
        <w:rPr>
          <w:rFonts w:ascii="ˎ̥" w:hAnsi="ˎ̥"/>
          <w:bCs/>
          <w:sz w:val="24"/>
        </w:rPr>
        <w:t>月</w:t>
      </w:r>
      <w:r>
        <w:rPr>
          <w:rFonts w:ascii="ˎ̥" w:hAnsi="ˎ̥" w:hint="eastAsia"/>
          <w:bCs/>
          <w:sz w:val="24"/>
        </w:rPr>
        <w:t>3</w:t>
      </w:r>
      <w:r>
        <w:rPr>
          <w:rFonts w:ascii="ˎ̥" w:hAnsi="ˎ̥"/>
          <w:bCs/>
          <w:sz w:val="24"/>
        </w:rPr>
        <w:t>0</w:t>
      </w:r>
      <w:r w:rsidRPr="00CC188D">
        <w:rPr>
          <w:rFonts w:ascii="ˎ̥" w:hAnsi="ˎ̥"/>
          <w:bCs/>
          <w:sz w:val="24"/>
        </w:rPr>
        <w:t>日</w:t>
      </w:r>
      <w:r w:rsidRPr="00CC188D">
        <w:rPr>
          <w:rFonts w:ascii="ˎ̥" w:hAnsi="ˎ̥" w:hint="eastAsia"/>
          <w:bCs/>
          <w:sz w:val="24"/>
        </w:rPr>
        <w:t>（</w:t>
      </w:r>
      <w:r>
        <w:rPr>
          <w:rFonts w:ascii="ˎ̥" w:hAnsi="ˎ̥" w:hint="eastAsia"/>
          <w:bCs/>
          <w:sz w:val="24"/>
        </w:rPr>
        <w:t>周五</w:t>
      </w:r>
      <w:r w:rsidRPr="00CC188D">
        <w:rPr>
          <w:rFonts w:ascii="ˎ̥" w:hAnsi="ˎ̥" w:hint="eastAsia"/>
          <w:bCs/>
          <w:sz w:val="24"/>
        </w:rPr>
        <w:t>）</w:t>
      </w:r>
      <w:r w:rsidRPr="00CC188D">
        <w:rPr>
          <w:rFonts w:ascii="ˎ̥" w:hAnsi="ˎ̥"/>
          <w:bCs/>
          <w:sz w:val="24"/>
        </w:rPr>
        <w:t>上午</w:t>
      </w:r>
      <w:r>
        <w:rPr>
          <w:rFonts w:ascii="ˎ̥" w:hAnsi="ˎ̥"/>
          <w:bCs/>
          <w:sz w:val="24"/>
        </w:rPr>
        <w:t>9</w:t>
      </w:r>
      <w:r>
        <w:rPr>
          <w:rFonts w:ascii="ˎ̥" w:hAnsi="ˎ̥" w:hint="eastAsia"/>
          <w:bCs/>
          <w:sz w:val="24"/>
        </w:rPr>
        <w:t>：</w:t>
      </w:r>
      <w:r>
        <w:rPr>
          <w:rFonts w:ascii="ˎ̥" w:hAnsi="ˎ̥" w:hint="eastAsia"/>
          <w:bCs/>
          <w:sz w:val="24"/>
        </w:rPr>
        <w:t>0</w:t>
      </w:r>
      <w:r w:rsidRPr="00CC188D">
        <w:rPr>
          <w:rFonts w:ascii="ˎ̥" w:hAnsi="ˎ̥"/>
          <w:bCs/>
          <w:sz w:val="24"/>
        </w:rPr>
        <w:t>0—</w:t>
      </w:r>
      <w:r>
        <w:rPr>
          <w:rFonts w:ascii="ˎ̥" w:hAnsi="ˎ̥"/>
          <w:bCs/>
          <w:sz w:val="24"/>
        </w:rPr>
        <w:t>12</w:t>
      </w:r>
      <w:r w:rsidRPr="00CC188D">
        <w:rPr>
          <w:rFonts w:ascii="ˎ̥" w:hAnsi="ˎ̥"/>
          <w:bCs/>
          <w:sz w:val="24"/>
        </w:rPr>
        <w:t>：</w:t>
      </w:r>
      <w:r>
        <w:rPr>
          <w:rFonts w:ascii="ˎ̥" w:hAnsi="ˎ̥"/>
          <w:bCs/>
          <w:sz w:val="24"/>
        </w:rPr>
        <w:t>0</w:t>
      </w:r>
      <w:r w:rsidRPr="00CC188D">
        <w:rPr>
          <w:rFonts w:ascii="ˎ̥" w:hAnsi="ˎ̥"/>
          <w:bCs/>
          <w:sz w:val="24"/>
        </w:rPr>
        <w:t>0</w:t>
      </w:r>
      <w:r w:rsidRPr="00CC188D">
        <w:rPr>
          <w:rFonts w:ascii="ˎ̥" w:hAnsi="ˎ̥" w:hint="eastAsia"/>
          <w:bCs/>
          <w:sz w:val="24"/>
        </w:rPr>
        <w:t>，</w:t>
      </w:r>
      <w:r w:rsidRPr="00866DC8">
        <w:rPr>
          <w:rFonts w:ascii="ˎ̥" w:hAnsi="ˎ̥" w:hint="eastAsia"/>
          <w:bCs/>
          <w:sz w:val="24"/>
        </w:rPr>
        <w:t>地点</w:t>
      </w:r>
      <w:r w:rsidRPr="00CC188D">
        <w:rPr>
          <w:rFonts w:ascii="ˎ̥" w:hAnsi="ˎ̥" w:hint="eastAsia"/>
          <w:bCs/>
          <w:sz w:val="24"/>
        </w:rPr>
        <w:t>：</w:t>
      </w:r>
      <w:r>
        <w:rPr>
          <w:rFonts w:ascii="ˎ̥" w:hAnsi="ˎ̥" w:hint="eastAsia"/>
          <w:bCs/>
          <w:sz w:val="24"/>
        </w:rPr>
        <w:t>犀浦</w:t>
      </w:r>
      <w:r w:rsidRPr="00CC188D">
        <w:rPr>
          <w:rFonts w:ascii="ˎ̥" w:hAnsi="ˎ̥" w:hint="eastAsia"/>
          <w:bCs/>
          <w:sz w:val="24"/>
        </w:rPr>
        <w:t>校区</w:t>
      </w:r>
    </w:p>
    <w:p w:rsidR="003A7E14" w:rsidRPr="00CC188D" w:rsidRDefault="003A7E14" w:rsidP="003A7E14">
      <w:pPr>
        <w:spacing w:line="360" w:lineRule="auto"/>
        <w:ind w:firstLine="435"/>
        <w:rPr>
          <w:sz w:val="24"/>
        </w:rPr>
      </w:pPr>
      <w:r w:rsidRPr="00CC188D">
        <w:rPr>
          <w:rFonts w:hint="eastAsia"/>
          <w:sz w:val="24"/>
        </w:rPr>
        <w:t>④复试面试时间：</w:t>
      </w:r>
      <w:r w:rsidRPr="00CC188D">
        <w:rPr>
          <w:rFonts w:ascii="ˎ̥" w:hAnsi="ˎ̥"/>
          <w:bCs/>
          <w:sz w:val="24"/>
        </w:rPr>
        <w:t>201</w:t>
      </w:r>
      <w:r>
        <w:rPr>
          <w:rFonts w:ascii="ˎ̥" w:hAnsi="ˎ̥"/>
          <w:bCs/>
          <w:sz w:val="24"/>
        </w:rPr>
        <w:t>8</w:t>
      </w:r>
      <w:r w:rsidRPr="00CC188D">
        <w:rPr>
          <w:rFonts w:ascii="ˎ̥" w:hAnsi="ˎ̥"/>
          <w:bCs/>
          <w:sz w:val="24"/>
        </w:rPr>
        <w:t>年</w:t>
      </w:r>
      <w:r>
        <w:rPr>
          <w:rFonts w:ascii="ˎ̥" w:hAnsi="ˎ̥"/>
          <w:bCs/>
          <w:sz w:val="24"/>
        </w:rPr>
        <w:t>3</w:t>
      </w:r>
      <w:r w:rsidRPr="00CC188D">
        <w:rPr>
          <w:rFonts w:ascii="ˎ̥" w:hAnsi="ˎ̥"/>
          <w:bCs/>
          <w:sz w:val="24"/>
        </w:rPr>
        <w:t>月</w:t>
      </w:r>
      <w:r>
        <w:rPr>
          <w:rFonts w:ascii="ˎ̥" w:hAnsi="ˎ̥" w:hint="eastAsia"/>
          <w:bCs/>
          <w:sz w:val="24"/>
        </w:rPr>
        <w:t>3</w:t>
      </w:r>
      <w:r>
        <w:rPr>
          <w:rFonts w:ascii="ˎ̥" w:hAnsi="ˎ̥"/>
          <w:bCs/>
          <w:sz w:val="24"/>
        </w:rPr>
        <w:t>1</w:t>
      </w:r>
      <w:r w:rsidRPr="00CC188D">
        <w:rPr>
          <w:rFonts w:ascii="ˎ̥" w:hAnsi="ˎ̥"/>
          <w:bCs/>
          <w:sz w:val="24"/>
        </w:rPr>
        <w:t>日</w:t>
      </w:r>
      <w:r w:rsidRPr="00CC188D">
        <w:rPr>
          <w:rFonts w:ascii="ˎ̥" w:hAnsi="ˎ̥" w:hint="eastAsia"/>
          <w:bCs/>
          <w:sz w:val="24"/>
        </w:rPr>
        <w:t>（周</w:t>
      </w:r>
      <w:r>
        <w:rPr>
          <w:rFonts w:ascii="ˎ̥" w:hAnsi="ˎ̥" w:hint="eastAsia"/>
          <w:bCs/>
          <w:sz w:val="24"/>
        </w:rPr>
        <w:t>六</w:t>
      </w:r>
      <w:r w:rsidRPr="00CC188D">
        <w:rPr>
          <w:rFonts w:ascii="ˎ̥" w:hAnsi="ˎ̥" w:hint="eastAsia"/>
          <w:bCs/>
          <w:sz w:val="24"/>
        </w:rPr>
        <w:t>）上午</w:t>
      </w:r>
      <w:r w:rsidRPr="00CC188D">
        <w:rPr>
          <w:rFonts w:ascii="ˎ̥" w:hAnsi="ˎ̥" w:hint="eastAsia"/>
          <w:bCs/>
          <w:sz w:val="24"/>
        </w:rPr>
        <w:t>8</w:t>
      </w:r>
      <w:r w:rsidRPr="00CC188D">
        <w:rPr>
          <w:rFonts w:ascii="ˎ̥" w:hAnsi="ˎ̥" w:hint="eastAsia"/>
          <w:bCs/>
          <w:sz w:val="24"/>
        </w:rPr>
        <w:t>：</w:t>
      </w:r>
      <w:r w:rsidRPr="00CC188D">
        <w:rPr>
          <w:rFonts w:ascii="ˎ̥" w:hAnsi="ˎ̥" w:hint="eastAsia"/>
          <w:bCs/>
          <w:sz w:val="24"/>
        </w:rPr>
        <w:t>30</w:t>
      </w:r>
      <w:r w:rsidRPr="00CC188D">
        <w:rPr>
          <w:rFonts w:ascii="ˎ̥" w:hAnsi="ˎ̥" w:hint="eastAsia"/>
          <w:bCs/>
          <w:sz w:val="24"/>
        </w:rPr>
        <w:t>开始</w:t>
      </w:r>
    </w:p>
    <w:p w:rsidR="003A7E14" w:rsidRPr="00CC188D" w:rsidRDefault="003A7E14" w:rsidP="003A7E14">
      <w:pPr>
        <w:spacing w:line="360" w:lineRule="auto"/>
        <w:ind w:firstLine="435"/>
        <w:rPr>
          <w:sz w:val="24"/>
        </w:rPr>
      </w:pPr>
      <w:r w:rsidRPr="00866DC8">
        <w:rPr>
          <w:rFonts w:hint="eastAsia"/>
          <w:sz w:val="24"/>
        </w:rPr>
        <w:t>面试地点</w:t>
      </w:r>
      <w:r w:rsidRPr="00CC188D">
        <w:rPr>
          <w:rFonts w:hint="eastAsia"/>
          <w:sz w:val="24"/>
        </w:rPr>
        <w:t>：成都</w:t>
      </w:r>
      <w:r w:rsidRPr="008F77B1">
        <w:rPr>
          <w:rFonts w:hint="eastAsia"/>
          <w:sz w:val="24"/>
        </w:rPr>
        <w:t>高新区西部园区</w:t>
      </w:r>
      <w:r w:rsidRPr="00CC188D">
        <w:rPr>
          <w:rFonts w:hint="eastAsia"/>
          <w:sz w:val="24"/>
        </w:rPr>
        <w:t>，西南交通大学</w:t>
      </w:r>
      <w:r>
        <w:rPr>
          <w:rFonts w:hint="eastAsia"/>
          <w:sz w:val="24"/>
        </w:rPr>
        <w:t>犀浦</w:t>
      </w:r>
      <w:r w:rsidRPr="00CC188D">
        <w:rPr>
          <w:rFonts w:hint="eastAsia"/>
          <w:sz w:val="24"/>
        </w:rPr>
        <w:t>校区</w:t>
      </w:r>
      <w:r>
        <w:rPr>
          <w:rFonts w:hint="eastAsia"/>
          <w:sz w:val="24"/>
        </w:rPr>
        <w:t>交运大楼</w:t>
      </w:r>
    </w:p>
    <w:p w:rsidR="009F2697" w:rsidRDefault="00793C2B">
      <w:pPr>
        <w:spacing w:line="360" w:lineRule="auto"/>
        <w:ind w:firstLineChars="176" w:firstLine="424"/>
        <w:rPr>
          <w:sz w:val="24"/>
        </w:rPr>
      </w:pPr>
      <w:r>
        <w:rPr>
          <w:rFonts w:ascii="黑体" w:eastAsia="黑体" w:hAnsi="黑体" w:hint="eastAsia"/>
          <w:b/>
          <w:sz w:val="24"/>
        </w:rPr>
        <w:t>笔试考场及面试分组情况请各位考生密切关注近期学院网站</w:t>
      </w:r>
      <w:r>
        <w:rPr>
          <w:rFonts w:hint="eastAsia"/>
          <w:sz w:val="24"/>
        </w:rPr>
        <w:t>。</w:t>
      </w:r>
    </w:p>
    <w:p w:rsidR="009F2697" w:rsidRDefault="00793C2B">
      <w:pPr>
        <w:widowControl/>
        <w:shd w:val="clear" w:color="auto" w:fill="FFFFFF"/>
        <w:spacing w:before="156" w:after="156" w:line="315" w:lineRule="atLeast"/>
        <w:rPr>
          <w:rFonts w:ascii="Times New Roman" w:eastAsia="黑体" w:hAnsi="黑体" w:cs="Times New Roman"/>
          <w:b/>
          <w:color w:val="000000"/>
          <w:kern w:val="0"/>
          <w:sz w:val="24"/>
          <w:szCs w:val="21"/>
        </w:rPr>
      </w:pPr>
      <w:r>
        <w:rPr>
          <w:rFonts w:ascii="Times New Roman" w:eastAsia="黑体" w:hAnsi="黑体" w:cs="Times New Roman" w:hint="eastAsia"/>
          <w:b/>
          <w:color w:val="000000"/>
          <w:kern w:val="0"/>
          <w:sz w:val="24"/>
          <w:szCs w:val="21"/>
        </w:rPr>
        <w:t>（八）复试成绩</w:t>
      </w:r>
    </w:p>
    <w:p w:rsidR="00296898" w:rsidRPr="00296898" w:rsidRDefault="00296898" w:rsidP="00296898">
      <w:pPr>
        <w:spacing w:after="0" w:line="360" w:lineRule="auto"/>
        <w:rPr>
          <w:rFonts w:ascii="Times New Roman" w:eastAsia="宋体" w:hAnsi="Times New Roman" w:cs="Times New Roman"/>
          <w:sz w:val="24"/>
          <w:szCs w:val="24"/>
        </w:rPr>
      </w:pPr>
      <w:r w:rsidRPr="00296898">
        <w:rPr>
          <w:rFonts w:ascii="Times New Roman" w:eastAsia="宋体" w:hAnsi="Times New Roman" w:cs="Times New Roman" w:hint="eastAsia"/>
          <w:sz w:val="24"/>
          <w:szCs w:val="24"/>
        </w:rPr>
        <w:t>1</w:t>
      </w:r>
      <w:r w:rsidRPr="00296898">
        <w:rPr>
          <w:rFonts w:ascii="Times New Roman" w:eastAsia="宋体" w:hAnsi="Times New Roman" w:cs="Times New Roman" w:hint="eastAsia"/>
          <w:sz w:val="24"/>
          <w:szCs w:val="24"/>
        </w:rPr>
        <w:t>、</w:t>
      </w:r>
      <w:r w:rsidRPr="00296898">
        <w:rPr>
          <w:rFonts w:ascii="Times New Roman" w:eastAsia="宋体" w:hAnsi="Times New Roman" w:cs="Times New Roman"/>
          <w:sz w:val="24"/>
          <w:szCs w:val="24"/>
        </w:rPr>
        <w:t>面试（口试）成绩评分办法</w:t>
      </w:r>
    </w:p>
    <w:p w:rsidR="00296898" w:rsidRPr="00296898" w:rsidRDefault="00296898" w:rsidP="00296898">
      <w:pPr>
        <w:spacing w:after="0" w:line="360" w:lineRule="auto"/>
        <w:ind w:firstLineChars="150" w:firstLine="360"/>
        <w:rPr>
          <w:rFonts w:ascii="Times New Roman" w:eastAsia="楷体_GB2312" w:hAnsi="Times New Roman" w:cs="Times New Roman"/>
          <w:sz w:val="24"/>
          <w:szCs w:val="24"/>
        </w:rPr>
      </w:pPr>
      <w:r w:rsidRPr="00296898">
        <w:rPr>
          <w:rFonts w:ascii="Times New Roman" w:eastAsia="宋体" w:hAnsi="Times New Roman" w:cs="Times New Roman" w:hint="eastAsia"/>
          <w:sz w:val="24"/>
          <w:szCs w:val="24"/>
        </w:rPr>
        <w:t>面试专家组至少</w:t>
      </w:r>
      <w:r w:rsidRPr="00296898">
        <w:rPr>
          <w:rFonts w:ascii="Times New Roman" w:eastAsia="宋体" w:hAnsi="Times New Roman" w:cs="Times New Roman" w:hint="eastAsia"/>
          <w:sz w:val="24"/>
          <w:szCs w:val="24"/>
        </w:rPr>
        <w:t>5</w:t>
      </w:r>
      <w:r w:rsidRPr="00296898">
        <w:rPr>
          <w:rFonts w:ascii="Times New Roman" w:eastAsia="宋体" w:hAnsi="Times New Roman" w:cs="Times New Roman" w:hint="eastAsia"/>
          <w:sz w:val="24"/>
          <w:szCs w:val="24"/>
        </w:rPr>
        <w:t>位专家按照面试评分表对面试考生进行实名制评分，复试专家组的平均分经过</w:t>
      </w:r>
      <w:r w:rsidRPr="00296898">
        <w:rPr>
          <w:rFonts w:ascii="Times New Roman" w:eastAsia="宋体" w:hAnsi="Times New Roman" w:cs="Times New Roman"/>
          <w:sz w:val="24"/>
          <w:szCs w:val="24"/>
        </w:rPr>
        <w:t>学院统一进行组间标准化</w:t>
      </w:r>
      <w:r w:rsidRPr="00296898">
        <w:rPr>
          <w:rFonts w:ascii="Times New Roman" w:eastAsia="宋体" w:hAnsi="Times New Roman" w:cs="Times New Roman" w:hint="eastAsia"/>
          <w:sz w:val="24"/>
          <w:szCs w:val="24"/>
        </w:rPr>
        <w:t>，作为面试成绩的最终得分。</w:t>
      </w:r>
    </w:p>
    <w:p w:rsidR="00296898" w:rsidRPr="00296898" w:rsidRDefault="00296898" w:rsidP="00296898">
      <w:pPr>
        <w:spacing w:after="0" w:line="360" w:lineRule="auto"/>
        <w:rPr>
          <w:rFonts w:ascii="Times New Roman" w:eastAsia="宋体" w:hAnsi="Times New Roman" w:cs="Times New Roman"/>
          <w:sz w:val="24"/>
          <w:szCs w:val="24"/>
        </w:rPr>
      </w:pPr>
      <w:r w:rsidRPr="00296898">
        <w:rPr>
          <w:rFonts w:ascii="Times New Roman" w:eastAsia="宋体" w:hAnsi="Times New Roman" w:cs="Times New Roman" w:hint="eastAsia"/>
          <w:sz w:val="24"/>
          <w:szCs w:val="24"/>
        </w:rPr>
        <w:t>2</w:t>
      </w:r>
      <w:r w:rsidRPr="00296898">
        <w:rPr>
          <w:rFonts w:ascii="Times New Roman" w:eastAsia="宋体" w:hAnsi="Times New Roman" w:cs="Times New Roman" w:hint="eastAsia"/>
          <w:sz w:val="24"/>
          <w:szCs w:val="24"/>
        </w:rPr>
        <w:t>、</w:t>
      </w:r>
      <w:r w:rsidRPr="00296898">
        <w:rPr>
          <w:rFonts w:ascii="Times New Roman" w:eastAsia="宋体" w:hAnsi="Times New Roman" w:cs="Times New Roman"/>
          <w:sz w:val="24"/>
          <w:szCs w:val="24"/>
        </w:rPr>
        <w:t>复试成绩计算办法</w:t>
      </w:r>
    </w:p>
    <w:p w:rsidR="00296898" w:rsidRDefault="00296898" w:rsidP="00296898">
      <w:pPr>
        <w:spacing w:after="0" w:line="360" w:lineRule="auto"/>
        <w:ind w:firstLineChars="150" w:firstLine="360"/>
        <w:rPr>
          <w:rFonts w:ascii="Times New Roman" w:eastAsia="宋体" w:hAnsi="Times New Roman" w:cs="Times New Roman"/>
          <w:sz w:val="24"/>
          <w:szCs w:val="24"/>
        </w:rPr>
      </w:pPr>
      <w:r w:rsidRPr="00296898">
        <w:rPr>
          <w:rFonts w:ascii="Times New Roman" w:eastAsia="宋体" w:hAnsi="Times New Roman" w:cs="Times New Roman" w:hint="eastAsia"/>
          <w:sz w:val="24"/>
          <w:szCs w:val="24"/>
        </w:rPr>
        <w:t>复试总分</w:t>
      </w:r>
      <w:r w:rsidRPr="00296898">
        <w:rPr>
          <w:rFonts w:ascii="Times New Roman" w:eastAsia="宋体" w:hAnsi="Times New Roman" w:cs="Times New Roman" w:hint="eastAsia"/>
          <w:sz w:val="24"/>
          <w:szCs w:val="24"/>
        </w:rPr>
        <w:t>100</w:t>
      </w:r>
      <w:r w:rsidRPr="00296898">
        <w:rPr>
          <w:rFonts w:ascii="Times New Roman" w:eastAsia="宋体" w:hAnsi="Times New Roman" w:cs="Times New Roman" w:hint="eastAsia"/>
          <w:sz w:val="24"/>
          <w:szCs w:val="24"/>
        </w:rPr>
        <w:t>分，笔试占</w:t>
      </w:r>
      <w:r w:rsidRPr="00296898">
        <w:rPr>
          <w:rFonts w:ascii="Times New Roman" w:eastAsia="宋体" w:hAnsi="Times New Roman" w:cs="Times New Roman" w:hint="eastAsia"/>
          <w:sz w:val="24"/>
          <w:szCs w:val="24"/>
        </w:rPr>
        <w:t>40%</w:t>
      </w:r>
      <w:r w:rsidRPr="00296898">
        <w:rPr>
          <w:rFonts w:ascii="Times New Roman" w:eastAsia="宋体" w:hAnsi="Times New Roman" w:cs="Times New Roman" w:hint="eastAsia"/>
          <w:sz w:val="24"/>
          <w:szCs w:val="24"/>
        </w:rPr>
        <w:t>（其中专业课占</w:t>
      </w:r>
      <w:r w:rsidRPr="00296898">
        <w:rPr>
          <w:rFonts w:ascii="Times New Roman" w:eastAsia="宋体" w:hAnsi="Times New Roman" w:cs="Times New Roman" w:hint="eastAsia"/>
          <w:sz w:val="24"/>
          <w:szCs w:val="24"/>
        </w:rPr>
        <w:t>70%</w:t>
      </w:r>
      <w:r w:rsidRPr="00296898">
        <w:rPr>
          <w:rFonts w:ascii="Times New Roman" w:eastAsia="宋体" w:hAnsi="Times New Roman" w:cs="Times New Roman" w:hint="eastAsia"/>
          <w:sz w:val="24"/>
          <w:szCs w:val="24"/>
        </w:rPr>
        <w:t>，专业外语占</w:t>
      </w:r>
      <w:r w:rsidRPr="00296898">
        <w:rPr>
          <w:rFonts w:ascii="Times New Roman" w:eastAsia="宋体" w:hAnsi="Times New Roman" w:cs="Times New Roman" w:hint="eastAsia"/>
          <w:sz w:val="24"/>
          <w:szCs w:val="24"/>
        </w:rPr>
        <w:t>30%</w:t>
      </w:r>
      <w:r w:rsidRPr="00296898">
        <w:rPr>
          <w:rFonts w:ascii="Times New Roman" w:eastAsia="宋体" w:hAnsi="Times New Roman" w:cs="Times New Roman" w:hint="eastAsia"/>
          <w:sz w:val="24"/>
          <w:szCs w:val="24"/>
        </w:rPr>
        <w:t>），面试占</w:t>
      </w:r>
      <w:r w:rsidRPr="00296898">
        <w:rPr>
          <w:rFonts w:ascii="Times New Roman" w:eastAsia="宋体" w:hAnsi="Times New Roman" w:cs="Times New Roman" w:hint="eastAsia"/>
          <w:sz w:val="24"/>
          <w:szCs w:val="24"/>
        </w:rPr>
        <w:t>60%</w:t>
      </w:r>
      <w:r w:rsidRPr="00296898">
        <w:rPr>
          <w:rFonts w:ascii="Times New Roman" w:eastAsia="宋体" w:hAnsi="Times New Roman" w:cs="Times New Roman" w:hint="eastAsia"/>
          <w:sz w:val="24"/>
          <w:szCs w:val="24"/>
        </w:rPr>
        <w:t>（其中专业能力占</w:t>
      </w:r>
      <w:r w:rsidRPr="00296898">
        <w:rPr>
          <w:rFonts w:ascii="Times New Roman" w:eastAsia="宋体" w:hAnsi="Times New Roman" w:cs="Times New Roman" w:hint="eastAsia"/>
          <w:sz w:val="24"/>
          <w:szCs w:val="24"/>
        </w:rPr>
        <w:t>4</w:t>
      </w:r>
      <w:r w:rsidRPr="00296898">
        <w:rPr>
          <w:rFonts w:ascii="Times New Roman" w:eastAsia="宋体" w:hAnsi="Times New Roman" w:cs="Times New Roman"/>
          <w:sz w:val="24"/>
          <w:szCs w:val="24"/>
        </w:rPr>
        <w:t>0</w:t>
      </w:r>
      <w:r w:rsidRPr="00296898">
        <w:rPr>
          <w:rFonts w:ascii="Times New Roman" w:eastAsia="宋体" w:hAnsi="Times New Roman" w:cs="Times New Roman" w:hint="eastAsia"/>
          <w:sz w:val="24"/>
          <w:szCs w:val="24"/>
        </w:rPr>
        <w:t>%</w:t>
      </w:r>
      <w:r w:rsidRPr="00296898">
        <w:rPr>
          <w:rFonts w:ascii="Times New Roman" w:eastAsia="宋体" w:hAnsi="Times New Roman" w:cs="Times New Roman" w:hint="eastAsia"/>
          <w:sz w:val="24"/>
          <w:szCs w:val="24"/>
        </w:rPr>
        <w:t>，专业实践能力占</w:t>
      </w:r>
      <w:r w:rsidRPr="00296898">
        <w:rPr>
          <w:rFonts w:ascii="Times New Roman" w:eastAsia="宋体" w:hAnsi="Times New Roman" w:cs="Times New Roman" w:hint="eastAsia"/>
          <w:sz w:val="24"/>
          <w:szCs w:val="24"/>
        </w:rPr>
        <w:t>2</w:t>
      </w:r>
      <w:r w:rsidRPr="00296898">
        <w:rPr>
          <w:rFonts w:ascii="Times New Roman" w:eastAsia="宋体" w:hAnsi="Times New Roman" w:cs="Times New Roman"/>
          <w:sz w:val="24"/>
          <w:szCs w:val="24"/>
        </w:rPr>
        <w:t>0</w:t>
      </w:r>
      <w:r w:rsidRPr="00296898">
        <w:rPr>
          <w:rFonts w:ascii="Times New Roman" w:eastAsia="宋体" w:hAnsi="Times New Roman" w:cs="Times New Roman" w:hint="eastAsia"/>
          <w:sz w:val="24"/>
          <w:szCs w:val="24"/>
        </w:rPr>
        <w:t>%</w:t>
      </w:r>
      <w:r w:rsidRPr="00296898">
        <w:rPr>
          <w:rFonts w:ascii="Times New Roman" w:eastAsia="宋体" w:hAnsi="Times New Roman" w:cs="Times New Roman" w:hint="eastAsia"/>
          <w:sz w:val="24"/>
          <w:szCs w:val="24"/>
        </w:rPr>
        <w:t>，外语能力占</w:t>
      </w:r>
      <w:r w:rsidRPr="00296898">
        <w:rPr>
          <w:rFonts w:ascii="Times New Roman" w:eastAsia="宋体" w:hAnsi="Times New Roman" w:cs="Times New Roman" w:hint="eastAsia"/>
          <w:sz w:val="24"/>
          <w:szCs w:val="24"/>
        </w:rPr>
        <w:t>2</w:t>
      </w:r>
      <w:r w:rsidRPr="00296898">
        <w:rPr>
          <w:rFonts w:ascii="Times New Roman" w:eastAsia="宋体" w:hAnsi="Times New Roman" w:cs="Times New Roman"/>
          <w:sz w:val="24"/>
          <w:szCs w:val="24"/>
        </w:rPr>
        <w:t>0</w:t>
      </w:r>
      <w:r w:rsidRPr="00296898">
        <w:rPr>
          <w:rFonts w:ascii="Times New Roman" w:eastAsia="宋体" w:hAnsi="Times New Roman" w:cs="Times New Roman" w:hint="eastAsia"/>
          <w:sz w:val="24"/>
          <w:szCs w:val="24"/>
        </w:rPr>
        <w:t>%</w:t>
      </w:r>
      <w:r w:rsidRPr="00296898">
        <w:rPr>
          <w:rFonts w:ascii="Times New Roman" w:eastAsia="宋体" w:hAnsi="Times New Roman" w:cs="Times New Roman" w:hint="eastAsia"/>
          <w:sz w:val="24"/>
          <w:szCs w:val="24"/>
        </w:rPr>
        <w:t>，综合素质占</w:t>
      </w:r>
      <w:r w:rsidRPr="00296898">
        <w:rPr>
          <w:rFonts w:ascii="Times New Roman" w:eastAsia="宋体" w:hAnsi="Times New Roman" w:cs="Times New Roman" w:hint="eastAsia"/>
          <w:sz w:val="24"/>
          <w:szCs w:val="24"/>
        </w:rPr>
        <w:t>2</w:t>
      </w:r>
      <w:r w:rsidRPr="00296898">
        <w:rPr>
          <w:rFonts w:ascii="Times New Roman" w:eastAsia="宋体" w:hAnsi="Times New Roman" w:cs="Times New Roman"/>
          <w:sz w:val="24"/>
          <w:szCs w:val="24"/>
        </w:rPr>
        <w:t>0</w:t>
      </w:r>
      <w:r w:rsidRPr="00296898">
        <w:rPr>
          <w:rFonts w:ascii="Times New Roman" w:eastAsia="宋体" w:hAnsi="Times New Roman" w:cs="Times New Roman" w:hint="eastAsia"/>
          <w:sz w:val="24"/>
          <w:szCs w:val="24"/>
        </w:rPr>
        <w:t>%</w:t>
      </w:r>
      <w:r w:rsidRPr="00296898">
        <w:rPr>
          <w:rFonts w:ascii="Times New Roman" w:eastAsia="宋体" w:hAnsi="Times New Roman" w:cs="Times New Roman" w:hint="eastAsia"/>
          <w:sz w:val="24"/>
          <w:szCs w:val="24"/>
        </w:rPr>
        <w:t>）。</w:t>
      </w:r>
    </w:p>
    <w:p w:rsidR="009F2697" w:rsidRDefault="00793C2B" w:rsidP="00296898">
      <w:pPr>
        <w:widowControl/>
        <w:shd w:val="clear" w:color="auto" w:fill="FFFFFF"/>
        <w:spacing w:line="315" w:lineRule="atLeas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五、考生调剂复试基本要求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3538"/>
        <w:gridCol w:w="1068"/>
        <w:gridCol w:w="2130"/>
        <w:gridCol w:w="2156"/>
      </w:tblGrid>
      <w:tr w:rsidR="001C33AE" w:rsidRPr="003A27F7" w:rsidTr="001C33AE">
        <w:tc>
          <w:tcPr>
            <w:tcW w:w="821" w:type="dxa"/>
            <w:vMerge w:val="restart"/>
            <w:vAlign w:val="center"/>
          </w:tcPr>
          <w:p w:rsidR="001C33AE" w:rsidRPr="003A27F7" w:rsidRDefault="001C33AE" w:rsidP="004E58F7">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cs="Times New Roman" w:hint="eastAsia"/>
                <w:color w:val="000000"/>
              </w:rPr>
              <w:t>学位类型</w:t>
            </w:r>
          </w:p>
        </w:tc>
        <w:tc>
          <w:tcPr>
            <w:tcW w:w="3538" w:type="dxa"/>
            <w:vMerge w:val="restart"/>
            <w:vAlign w:val="center"/>
          </w:tcPr>
          <w:p w:rsidR="001C33AE" w:rsidRPr="003A27F7" w:rsidRDefault="001C33AE" w:rsidP="004E58F7">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cs="Times New Roman" w:hint="eastAsia"/>
                <w:color w:val="000000"/>
              </w:rPr>
              <w:t>专业</w:t>
            </w:r>
          </w:p>
        </w:tc>
        <w:tc>
          <w:tcPr>
            <w:tcW w:w="5354" w:type="dxa"/>
            <w:gridSpan w:val="3"/>
            <w:vAlign w:val="center"/>
          </w:tcPr>
          <w:p w:rsidR="001C33AE" w:rsidRPr="003A27F7" w:rsidRDefault="001C33AE" w:rsidP="004E58F7">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cs="Times New Roman" w:hint="eastAsia"/>
                <w:color w:val="000000"/>
              </w:rPr>
              <w:t>复试分数线</w:t>
            </w:r>
          </w:p>
        </w:tc>
      </w:tr>
      <w:tr w:rsidR="001C33AE" w:rsidRPr="003A27F7" w:rsidTr="001C33AE">
        <w:tc>
          <w:tcPr>
            <w:tcW w:w="821" w:type="dxa"/>
            <w:vMerge/>
            <w:vAlign w:val="center"/>
          </w:tcPr>
          <w:p w:rsidR="001C33AE" w:rsidRPr="003A27F7" w:rsidRDefault="001C33AE" w:rsidP="004E58F7">
            <w:pPr>
              <w:pStyle w:val="a6"/>
              <w:spacing w:before="0" w:beforeAutospacing="0" w:after="0" w:afterAutospacing="0" w:line="360" w:lineRule="auto"/>
              <w:jc w:val="center"/>
              <w:rPr>
                <w:rFonts w:ascii="Times New Roman" w:hAnsi="Times New Roman" w:cs="Times New Roman"/>
                <w:color w:val="000000"/>
              </w:rPr>
            </w:pPr>
          </w:p>
        </w:tc>
        <w:tc>
          <w:tcPr>
            <w:tcW w:w="3538" w:type="dxa"/>
            <w:vMerge/>
            <w:vAlign w:val="center"/>
          </w:tcPr>
          <w:p w:rsidR="001C33AE" w:rsidRPr="003A27F7" w:rsidRDefault="001C33AE" w:rsidP="004E58F7">
            <w:pPr>
              <w:pStyle w:val="a6"/>
              <w:spacing w:before="0" w:beforeAutospacing="0" w:after="0" w:afterAutospacing="0" w:line="360" w:lineRule="auto"/>
              <w:jc w:val="center"/>
              <w:rPr>
                <w:rFonts w:ascii="Times New Roman" w:hAnsi="Times New Roman" w:cs="Times New Roman"/>
                <w:color w:val="000000"/>
              </w:rPr>
            </w:pPr>
          </w:p>
        </w:tc>
        <w:tc>
          <w:tcPr>
            <w:tcW w:w="1068" w:type="dxa"/>
            <w:vAlign w:val="center"/>
          </w:tcPr>
          <w:p w:rsidR="001C33AE" w:rsidRPr="003A27F7" w:rsidRDefault="001C33AE" w:rsidP="004E58F7">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cs="Times New Roman" w:hint="eastAsia"/>
                <w:color w:val="000000"/>
              </w:rPr>
              <w:t>总分</w:t>
            </w:r>
          </w:p>
        </w:tc>
        <w:tc>
          <w:tcPr>
            <w:tcW w:w="2130" w:type="dxa"/>
            <w:vAlign w:val="center"/>
          </w:tcPr>
          <w:p w:rsidR="001C33AE" w:rsidRPr="003A27F7" w:rsidRDefault="001C33AE" w:rsidP="004E58F7">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cs="Times New Roman" w:hint="eastAsia"/>
                <w:color w:val="000000"/>
                <w:sz w:val="21"/>
                <w:szCs w:val="21"/>
              </w:rPr>
              <w:t>单科（满分</w:t>
            </w:r>
            <w:r w:rsidRPr="003A27F7">
              <w:rPr>
                <w:rFonts w:ascii="Times New Roman" w:hAnsi="Times New Roman" w:cs="Times New Roman" w:hint="eastAsia"/>
                <w:color w:val="000000"/>
                <w:sz w:val="21"/>
                <w:szCs w:val="21"/>
              </w:rPr>
              <w:t>=100</w:t>
            </w:r>
            <w:r w:rsidRPr="003A27F7">
              <w:rPr>
                <w:rFonts w:ascii="Times New Roman" w:hAnsi="Times New Roman" w:cs="Times New Roman" w:hint="eastAsia"/>
                <w:color w:val="000000"/>
                <w:sz w:val="21"/>
                <w:szCs w:val="21"/>
              </w:rPr>
              <w:t>分）</w:t>
            </w:r>
          </w:p>
        </w:tc>
        <w:tc>
          <w:tcPr>
            <w:tcW w:w="2156" w:type="dxa"/>
            <w:vAlign w:val="center"/>
          </w:tcPr>
          <w:p w:rsidR="001C33AE" w:rsidRPr="003A27F7" w:rsidRDefault="001C33AE" w:rsidP="004E58F7">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cs="Times New Roman" w:hint="eastAsia"/>
                <w:color w:val="000000"/>
                <w:sz w:val="21"/>
                <w:szCs w:val="21"/>
              </w:rPr>
              <w:t>单科（满分﹥</w:t>
            </w:r>
            <w:r w:rsidRPr="003A27F7">
              <w:rPr>
                <w:rFonts w:ascii="Times New Roman" w:hAnsi="Times New Roman" w:cs="Times New Roman" w:hint="eastAsia"/>
                <w:color w:val="000000"/>
                <w:sz w:val="21"/>
                <w:szCs w:val="21"/>
              </w:rPr>
              <w:t>100</w:t>
            </w:r>
            <w:r w:rsidRPr="003A27F7">
              <w:rPr>
                <w:rFonts w:ascii="Times New Roman" w:hAnsi="Times New Roman" w:cs="Times New Roman" w:hint="eastAsia"/>
                <w:color w:val="000000"/>
                <w:sz w:val="21"/>
                <w:szCs w:val="21"/>
              </w:rPr>
              <w:t>分）</w:t>
            </w:r>
          </w:p>
        </w:tc>
      </w:tr>
      <w:tr w:rsidR="001C33AE" w:rsidRPr="003A27F7" w:rsidTr="001C33AE">
        <w:tc>
          <w:tcPr>
            <w:tcW w:w="821" w:type="dxa"/>
            <w:vMerge w:val="restart"/>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1C33AE">
              <w:rPr>
                <w:rFonts w:ascii="Times New Roman" w:hAnsi="Times New Roman" w:cs="Times New Roman" w:hint="eastAsia"/>
              </w:rPr>
              <w:t>非全日制专业学位</w:t>
            </w:r>
          </w:p>
        </w:tc>
        <w:tc>
          <w:tcPr>
            <w:tcW w:w="3538" w:type="dxa"/>
            <w:vAlign w:val="center"/>
          </w:tcPr>
          <w:p w:rsidR="001C33AE" w:rsidRPr="00E05069" w:rsidRDefault="001C33AE" w:rsidP="001C33AE">
            <w:pPr>
              <w:pStyle w:val="a6"/>
              <w:spacing w:before="0" w:beforeAutospacing="0" w:after="0" w:afterAutospacing="0" w:line="360" w:lineRule="auto"/>
              <w:jc w:val="center"/>
              <w:rPr>
                <w:rFonts w:ascii="Times New Roman" w:hAnsi="Times New Roman" w:cs="Times New Roman"/>
                <w:color w:val="000000"/>
              </w:rPr>
            </w:pPr>
            <w:r w:rsidRPr="00E05069">
              <w:rPr>
                <w:rFonts w:ascii="Times New Roman" w:hAnsi="Times New Roman" w:cs="Times New Roman"/>
              </w:rPr>
              <w:t>交通运输工程</w:t>
            </w:r>
            <w:r w:rsidRPr="00E05069">
              <w:rPr>
                <w:rFonts w:ascii="Times New Roman" w:hAnsi="Times New Roman" w:cs="Times New Roman"/>
                <w:color w:val="000000"/>
              </w:rPr>
              <w:t>（</w:t>
            </w:r>
            <w:r w:rsidRPr="00E05069">
              <w:rPr>
                <w:rFonts w:ascii="Times New Roman" w:hAnsi="Times New Roman" w:cs="Times New Roman"/>
              </w:rPr>
              <w:t>085222</w:t>
            </w:r>
            <w:r w:rsidRPr="00E05069">
              <w:rPr>
                <w:rFonts w:ascii="Times New Roman" w:hAnsi="Times New Roman" w:cs="Times New Roman"/>
                <w:color w:val="000000"/>
              </w:rPr>
              <w:t>）</w:t>
            </w:r>
          </w:p>
        </w:tc>
        <w:tc>
          <w:tcPr>
            <w:tcW w:w="1068" w:type="dxa"/>
            <w:vAlign w:val="center"/>
          </w:tcPr>
          <w:p w:rsidR="001C33AE" w:rsidRPr="00E05069" w:rsidRDefault="001C33AE" w:rsidP="001C33AE">
            <w:pPr>
              <w:pStyle w:val="a6"/>
              <w:spacing w:before="0" w:beforeAutospacing="0" w:after="0" w:afterAutospacing="0" w:line="360" w:lineRule="auto"/>
              <w:jc w:val="center"/>
              <w:rPr>
                <w:rFonts w:ascii="Times New Roman" w:hAnsi="Times New Roman"/>
                <w:szCs w:val="28"/>
              </w:rPr>
            </w:pPr>
            <w:r w:rsidRPr="003A27F7">
              <w:rPr>
                <w:rFonts w:ascii="Times New Roman" w:hAnsi="Times New Roman" w:hint="eastAsia"/>
                <w:szCs w:val="28"/>
              </w:rPr>
              <w:t>≥</w:t>
            </w:r>
            <w:r w:rsidRPr="00E05069">
              <w:rPr>
                <w:rFonts w:ascii="Times New Roman" w:hAnsi="Times New Roman"/>
                <w:szCs w:val="28"/>
              </w:rPr>
              <w:t>31</w:t>
            </w:r>
            <w:r>
              <w:rPr>
                <w:rFonts w:ascii="Times New Roman" w:hAnsi="Times New Roman"/>
                <w:szCs w:val="28"/>
              </w:rPr>
              <w:t>5</w:t>
            </w:r>
          </w:p>
        </w:tc>
        <w:tc>
          <w:tcPr>
            <w:tcW w:w="2130"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hint="eastAsia"/>
                <w:szCs w:val="28"/>
              </w:rPr>
              <w:t>≥</w:t>
            </w:r>
            <w:r w:rsidRPr="003A27F7">
              <w:rPr>
                <w:rFonts w:ascii="Times New Roman" w:hAnsi="Times New Roman" w:cs="Times New Roman" w:hint="eastAsia"/>
                <w:color w:val="000000"/>
              </w:rPr>
              <w:t>34</w:t>
            </w:r>
          </w:p>
        </w:tc>
        <w:tc>
          <w:tcPr>
            <w:tcW w:w="2156"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hint="eastAsia"/>
                <w:szCs w:val="28"/>
              </w:rPr>
              <w:t>≥</w:t>
            </w:r>
            <w:r w:rsidRPr="003A27F7">
              <w:rPr>
                <w:rFonts w:ascii="Times New Roman" w:hAnsi="Times New Roman" w:cs="Times New Roman" w:hint="eastAsia"/>
                <w:color w:val="000000"/>
              </w:rPr>
              <w:t>51</w:t>
            </w:r>
          </w:p>
        </w:tc>
      </w:tr>
      <w:tr w:rsidR="001C33AE" w:rsidRPr="003A27F7" w:rsidTr="001C33AE">
        <w:tc>
          <w:tcPr>
            <w:tcW w:w="821" w:type="dxa"/>
            <w:vMerge/>
            <w:vAlign w:val="center"/>
          </w:tcPr>
          <w:p w:rsidR="001C33AE" w:rsidRPr="003A27F7" w:rsidRDefault="001C33AE" w:rsidP="001C33AE">
            <w:pPr>
              <w:pStyle w:val="a6"/>
              <w:spacing w:before="0" w:beforeAutospacing="0" w:after="0" w:afterAutospacing="0" w:line="360" w:lineRule="auto"/>
              <w:rPr>
                <w:rFonts w:ascii="Times New Roman" w:hAnsi="Times New Roman" w:cs="Times New Roman"/>
                <w:color w:val="000000"/>
              </w:rPr>
            </w:pPr>
          </w:p>
        </w:tc>
        <w:tc>
          <w:tcPr>
            <w:tcW w:w="3538"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E05069">
              <w:t>安全工程（085224）</w:t>
            </w:r>
          </w:p>
        </w:tc>
        <w:tc>
          <w:tcPr>
            <w:tcW w:w="1068"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hint="eastAsia"/>
                <w:szCs w:val="28"/>
              </w:rPr>
              <w:t>≥</w:t>
            </w:r>
            <w:r>
              <w:rPr>
                <w:rFonts w:ascii="Times New Roman" w:hAnsi="Times New Roman" w:hint="eastAsia"/>
                <w:szCs w:val="28"/>
              </w:rPr>
              <w:t>3</w:t>
            </w:r>
            <w:r>
              <w:rPr>
                <w:rFonts w:ascii="Times New Roman" w:hAnsi="Times New Roman"/>
                <w:szCs w:val="28"/>
              </w:rPr>
              <w:t>00</w:t>
            </w:r>
          </w:p>
        </w:tc>
        <w:tc>
          <w:tcPr>
            <w:tcW w:w="2130"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hint="eastAsia"/>
                <w:szCs w:val="28"/>
              </w:rPr>
              <w:t>≥</w:t>
            </w:r>
            <w:r w:rsidRPr="003A27F7">
              <w:rPr>
                <w:rFonts w:ascii="Times New Roman" w:hAnsi="Times New Roman" w:cs="Times New Roman" w:hint="eastAsia"/>
                <w:color w:val="000000"/>
              </w:rPr>
              <w:t>34</w:t>
            </w:r>
          </w:p>
        </w:tc>
        <w:tc>
          <w:tcPr>
            <w:tcW w:w="2156"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hint="eastAsia"/>
                <w:szCs w:val="28"/>
              </w:rPr>
              <w:t>≥</w:t>
            </w:r>
            <w:r w:rsidRPr="003A27F7">
              <w:rPr>
                <w:rFonts w:ascii="Times New Roman" w:hAnsi="Times New Roman" w:cs="Times New Roman" w:hint="eastAsia"/>
                <w:color w:val="000000"/>
              </w:rPr>
              <w:t>51</w:t>
            </w:r>
          </w:p>
        </w:tc>
      </w:tr>
      <w:tr w:rsidR="001C33AE" w:rsidRPr="003A27F7" w:rsidTr="001C33AE">
        <w:tc>
          <w:tcPr>
            <w:tcW w:w="821" w:type="dxa"/>
            <w:vMerge/>
            <w:vAlign w:val="center"/>
          </w:tcPr>
          <w:p w:rsidR="001C33AE" w:rsidRPr="003A27F7" w:rsidRDefault="001C33AE" w:rsidP="001C33AE">
            <w:pPr>
              <w:pStyle w:val="a6"/>
              <w:spacing w:before="0" w:beforeAutospacing="0" w:after="0" w:afterAutospacing="0" w:line="360" w:lineRule="auto"/>
              <w:rPr>
                <w:rFonts w:ascii="Times New Roman" w:hAnsi="Times New Roman" w:cs="Times New Roman"/>
                <w:color w:val="000000"/>
              </w:rPr>
            </w:pPr>
          </w:p>
        </w:tc>
        <w:tc>
          <w:tcPr>
            <w:tcW w:w="3538"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E05069">
              <w:t>物流工程（085240）</w:t>
            </w:r>
          </w:p>
        </w:tc>
        <w:tc>
          <w:tcPr>
            <w:tcW w:w="1068"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rPr>
            </w:pPr>
            <w:r w:rsidRPr="003A27F7">
              <w:rPr>
                <w:rFonts w:ascii="Times New Roman" w:hAnsi="Times New Roman" w:hint="eastAsia"/>
                <w:szCs w:val="28"/>
              </w:rPr>
              <w:t>≥</w:t>
            </w:r>
            <w:r w:rsidRPr="00E05069">
              <w:rPr>
                <w:rFonts w:ascii="Times New Roman" w:hAnsi="Times New Roman"/>
                <w:szCs w:val="28"/>
              </w:rPr>
              <w:t>29</w:t>
            </w:r>
            <w:r>
              <w:rPr>
                <w:rFonts w:ascii="Times New Roman" w:hAnsi="Times New Roman"/>
                <w:szCs w:val="28"/>
              </w:rPr>
              <w:t>0</w:t>
            </w:r>
          </w:p>
        </w:tc>
        <w:tc>
          <w:tcPr>
            <w:tcW w:w="2130"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hint="eastAsia"/>
                <w:szCs w:val="28"/>
              </w:rPr>
              <w:t>≥</w:t>
            </w:r>
            <w:r w:rsidRPr="003A27F7">
              <w:rPr>
                <w:rFonts w:ascii="Times New Roman" w:hAnsi="Times New Roman" w:cs="Times New Roman" w:hint="eastAsia"/>
                <w:color w:val="000000"/>
              </w:rPr>
              <w:t>34</w:t>
            </w:r>
          </w:p>
        </w:tc>
        <w:tc>
          <w:tcPr>
            <w:tcW w:w="2156" w:type="dxa"/>
            <w:vAlign w:val="center"/>
          </w:tcPr>
          <w:p w:rsidR="001C33AE" w:rsidRPr="003A27F7" w:rsidRDefault="001C33AE" w:rsidP="001C33AE">
            <w:pPr>
              <w:pStyle w:val="a6"/>
              <w:spacing w:before="0" w:beforeAutospacing="0" w:after="0" w:afterAutospacing="0" w:line="360" w:lineRule="auto"/>
              <w:jc w:val="center"/>
              <w:rPr>
                <w:rFonts w:ascii="Times New Roman" w:hAnsi="Times New Roman" w:cs="Times New Roman"/>
                <w:color w:val="000000"/>
                <w:sz w:val="21"/>
                <w:szCs w:val="21"/>
              </w:rPr>
            </w:pPr>
            <w:r w:rsidRPr="003A27F7">
              <w:rPr>
                <w:rFonts w:ascii="Times New Roman" w:hAnsi="Times New Roman" w:hint="eastAsia"/>
                <w:szCs w:val="28"/>
              </w:rPr>
              <w:t>≥</w:t>
            </w:r>
            <w:r w:rsidRPr="003A27F7">
              <w:rPr>
                <w:rFonts w:ascii="Times New Roman" w:hAnsi="Times New Roman" w:cs="Times New Roman" w:hint="eastAsia"/>
                <w:color w:val="000000"/>
              </w:rPr>
              <w:t>51</w:t>
            </w:r>
          </w:p>
        </w:tc>
      </w:tr>
    </w:tbl>
    <w:p w:rsidR="009F2697" w:rsidRPr="001C33AE" w:rsidRDefault="00793C2B">
      <w:pPr>
        <w:spacing w:line="360" w:lineRule="auto"/>
        <w:rPr>
          <w:rFonts w:ascii="宋体" w:hAnsi="宋体"/>
          <w:sz w:val="24"/>
        </w:rPr>
      </w:pPr>
      <w:r>
        <w:rPr>
          <w:rFonts w:ascii="宋体" w:hAnsi="宋体" w:hint="eastAsia"/>
          <w:sz w:val="24"/>
        </w:rPr>
        <w:t xml:space="preserve">    我院接受非全日制调剂</w:t>
      </w:r>
      <w:r w:rsidR="001C33AE">
        <w:rPr>
          <w:rFonts w:ascii="宋体" w:hAnsi="宋体" w:hint="eastAsia"/>
          <w:sz w:val="24"/>
        </w:rPr>
        <w:t>复试</w:t>
      </w:r>
      <w:r>
        <w:rPr>
          <w:rFonts w:ascii="宋体" w:hAnsi="宋体" w:hint="eastAsia"/>
          <w:sz w:val="24"/>
        </w:rPr>
        <w:t>专业：085222交通运输工程，085224安全工程，085240物流工程。凡第一志愿报考</w:t>
      </w:r>
      <w:r w:rsidR="001C33AE">
        <w:rPr>
          <w:rFonts w:ascii="宋体" w:hAnsi="宋体" w:hint="eastAsia"/>
          <w:sz w:val="24"/>
        </w:rPr>
        <w:t>我校以上</w:t>
      </w:r>
      <w:r>
        <w:rPr>
          <w:rFonts w:ascii="宋体" w:hAnsi="宋体" w:hint="eastAsia"/>
          <w:sz w:val="24"/>
        </w:rPr>
        <w:t>三个专业全日制硕士研究生考生可申请调剂三个对应专业的非全日制硕士研究生。</w:t>
      </w:r>
      <w:r w:rsidR="00CD6218">
        <w:rPr>
          <w:rFonts w:ascii="宋体" w:hAnsi="宋体" w:hint="eastAsia"/>
          <w:sz w:val="24"/>
        </w:rPr>
        <w:t>成绩满足上述复</w:t>
      </w:r>
      <w:bookmarkStart w:id="2" w:name="_GoBack"/>
      <w:bookmarkEnd w:id="2"/>
      <w:r w:rsidR="00CD6218">
        <w:rPr>
          <w:rFonts w:ascii="宋体" w:hAnsi="宋体" w:hint="eastAsia"/>
          <w:sz w:val="24"/>
        </w:rPr>
        <w:t>试分数的考生</w:t>
      </w:r>
      <w:r>
        <w:rPr>
          <w:rFonts w:ascii="宋体" w:hAnsi="宋体" w:hint="eastAsia"/>
          <w:sz w:val="24"/>
        </w:rPr>
        <w:t>，经审核</w:t>
      </w:r>
      <w:r w:rsidR="001C33AE">
        <w:rPr>
          <w:rFonts w:ascii="宋体" w:hAnsi="宋体" w:hint="eastAsia"/>
          <w:sz w:val="24"/>
        </w:rPr>
        <w:t>通过</w:t>
      </w:r>
      <w:r>
        <w:rPr>
          <w:rFonts w:ascii="宋体" w:hAnsi="宋体" w:hint="eastAsia"/>
          <w:sz w:val="24"/>
        </w:rPr>
        <w:t>后参加复试。</w:t>
      </w:r>
      <w:r w:rsidR="001C33AE" w:rsidRPr="001C33AE">
        <w:rPr>
          <w:rFonts w:ascii="宋体" w:hAnsi="宋体" w:hint="eastAsia"/>
          <w:sz w:val="24"/>
        </w:rPr>
        <w:t>调剂复试考生的其它要求参照《西南交通大学2018年硕士研究生招生复试及拟录取工作实施办法》执行</w:t>
      </w:r>
    </w:p>
    <w:p w:rsidR="009F2697" w:rsidRDefault="00793C2B">
      <w:pPr>
        <w:widowControl/>
        <w:shd w:val="clear" w:color="auto" w:fill="FFFFFF"/>
        <w:spacing w:before="120" w:after="0" w:line="315" w:lineRule="atLeast"/>
        <w:ind w:firstLine="284"/>
        <w:jc w:val="left"/>
        <w:rPr>
          <w:rFonts w:ascii="黑体" w:eastAsia="黑体" w:hAnsi="黑体" w:cs="黑体"/>
          <w:b/>
          <w:sz w:val="24"/>
          <w:szCs w:val="24"/>
        </w:rPr>
      </w:pPr>
      <w:r>
        <w:rPr>
          <w:rFonts w:ascii="黑体" w:eastAsia="黑体" w:hAnsi="黑体" w:cs="黑体" w:hint="eastAsia"/>
          <w:b/>
          <w:sz w:val="24"/>
          <w:szCs w:val="24"/>
        </w:rPr>
        <w:lastRenderedPageBreak/>
        <w:t>3、调剂程序</w:t>
      </w:r>
    </w:p>
    <w:p w:rsidR="009F2697" w:rsidRDefault="00793C2B" w:rsidP="002351B9">
      <w:pPr>
        <w:adjustRightInd w:val="0"/>
        <w:snapToGrid w:val="0"/>
        <w:spacing w:beforeLines="50" w:line="300" w:lineRule="auto"/>
        <w:ind w:firstLineChars="200" w:firstLine="480"/>
        <w:rPr>
          <w:rFonts w:ascii="宋体" w:eastAsia="宋体" w:hAnsi="宋体" w:cs="Times New Roman"/>
          <w:sz w:val="24"/>
          <w:szCs w:val="24"/>
        </w:rPr>
      </w:pPr>
      <w:r>
        <w:rPr>
          <w:rFonts w:ascii="宋体" w:eastAsia="宋体" w:hAnsi="宋体" w:cs="Times New Roman"/>
          <w:sz w:val="24"/>
          <w:szCs w:val="24"/>
        </w:rPr>
        <w:t>第一步：学院登录中国研究生招生信息</w:t>
      </w:r>
      <w:r>
        <w:rPr>
          <w:rFonts w:ascii="宋体" w:eastAsia="宋体" w:hAnsi="宋体" w:cs="Times New Roman" w:hint="eastAsia"/>
          <w:sz w:val="24"/>
          <w:szCs w:val="24"/>
        </w:rPr>
        <w:t>网</w:t>
      </w:r>
      <w:r>
        <w:rPr>
          <w:rFonts w:ascii="宋体" w:eastAsia="宋体" w:hAnsi="宋体" w:cs="Times New Roman"/>
          <w:sz w:val="24"/>
          <w:szCs w:val="24"/>
        </w:rPr>
        <w:t xml:space="preserve"> (公网网址：</w:t>
      </w:r>
      <w:hyperlink r:id="rId11" w:tgtFrame="_blank" w:history="1">
        <w:r>
          <w:rPr>
            <w:rFonts w:ascii="宋体" w:eastAsia="宋体" w:hAnsi="宋体" w:cs="Times New Roman"/>
            <w:sz w:val="24"/>
            <w:szCs w:val="24"/>
          </w:rPr>
          <w:t>http://yz.chsi.com.cn</w:t>
        </w:r>
      </w:hyperlink>
      <w:r>
        <w:rPr>
          <w:rFonts w:ascii="宋体" w:eastAsia="宋体" w:hAnsi="宋体" w:cs="Times New Roman"/>
          <w:sz w:val="24"/>
          <w:szCs w:val="24"/>
        </w:rPr>
        <w:t>，教育网网址：</w:t>
      </w:r>
      <w:hyperlink r:id="rId12" w:tgtFrame="_blank" w:history="1">
        <w:r>
          <w:rPr>
            <w:rFonts w:ascii="宋体" w:eastAsia="宋体" w:hAnsi="宋体" w:cs="Times New Roman"/>
            <w:sz w:val="24"/>
            <w:szCs w:val="24"/>
          </w:rPr>
          <w:t>http://yz.chsi.cn</w:t>
        </w:r>
      </w:hyperlink>
      <w:r>
        <w:rPr>
          <w:rFonts w:ascii="宋体" w:eastAsia="宋体" w:hAnsi="宋体" w:cs="Times New Roman"/>
          <w:sz w:val="24"/>
          <w:szCs w:val="24"/>
        </w:rPr>
        <w:t>) 后台管理系统公布接收调剂</w:t>
      </w:r>
      <w:r>
        <w:rPr>
          <w:rFonts w:ascii="宋体" w:eastAsia="宋体" w:hAnsi="宋体" w:cs="Times New Roman" w:hint="eastAsia"/>
          <w:sz w:val="24"/>
          <w:szCs w:val="24"/>
        </w:rPr>
        <w:t>复试</w:t>
      </w:r>
      <w:r>
        <w:rPr>
          <w:rFonts w:ascii="宋体" w:eastAsia="宋体" w:hAnsi="宋体" w:cs="Times New Roman"/>
          <w:sz w:val="24"/>
          <w:szCs w:val="24"/>
        </w:rPr>
        <w:t>考生的学科专业</w:t>
      </w:r>
      <w:r>
        <w:rPr>
          <w:rFonts w:ascii="宋体" w:eastAsia="宋体" w:hAnsi="宋体" w:cs="Times New Roman" w:hint="eastAsia"/>
          <w:sz w:val="24"/>
          <w:szCs w:val="24"/>
        </w:rPr>
        <w:t>和调剂复试缺额</w:t>
      </w:r>
      <w:r>
        <w:rPr>
          <w:rFonts w:ascii="宋体" w:eastAsia="宋体" w:hAnsi="宋体" w:cs="Times New Roman"/>
          <w:sz w:val="24"/>
          <w:szCs w:val="24"/>
        </w:rPr>
        <w:t>等信息</w:t>
      </w:r>
      <w:r>
        <w:rPr>
          <w:rFonts w:ascii="宋体" w:eastAsia="宋体" w:hAnsi="宋体" w:cs="Times New Roman" w:hint="eastAsia"/>
          <w:sz w:val="24"/>
          <w:szCs w:val="24"/>
        </w:rPr>
        <w:t>，</w:t>
      </w:r>
      <w:r>
        <w:rPr>
          <w:rFonts w:ascii="宋体" w:eastAsia="宋体" w:hAnsi="宋体" w:cs="Times New Roman"/>
          <w:sz w:val="24"/>
          <w:szCs w:val="24"/>
        </w:rPr>
        <w:t>设置接收考生调剂的</w:t>
      </w:r>
      <w:r>
        <w:rPr>
          <w:rFonts w:ascii="宋体" w:eastAsia="宋体" w:hAnsi="宋体" w:cs="Times New Roman" w:hint="eastAsia"/>
          <w:sz w:val="24"/>
          <w:szCs w:val="24"/>
        </w:rPr>
        <w:t>学科专业及</w:t>
      </w:r>
      <w:r>
        <w:rPr>
          <w:rFonts w:ascii="宋体" w:eastAsia="宋体" w:hAnsi="宋体" w:cs="Times New Roman"/>
          <w:sz w:val="24"/>
          <w:szCs w:val="24"/>
        </w:rPr>
        <w:t>初试成绩要求。</w:t>
      </w:r>
    </w:p>
    <w:p w:rsidR="009F2697" w:rsidRDefault="00793C2B" w:rsidP="002351B9">
      <w:pPr>
        <w:adjustRightInd w:val="0"/>
        <w:snapToGrid w:val="0"/>
        <w:spacing w:beforeLines="50" w:line="300" w:lineRule="auto"/>
        <w:ind w:firstLineChars="200" w:firstLine="480"/>
        <w:rPr>
          <w:rFonts w:ascii="宋体" w:eastAsia="宋体" w:hAnsi="宋体" w:cs="Times New Roman"/>
          <w:sz w:val="24"/>
          <w:szCs w:val="24"/>
        </w:rPr>
      </w:pPr>
      <w:r>
        <w:rPr>
          <w:rFonts w:ascii="宋体" w:eastAsia="宋体" w:hAnsi="宋体" w:cs="Times New Roman"/>
          <w:sz w:val="24"/>
          <w:szCs w:val="24"/>
        </w:rPr>
        <w:t>第二步：符合调剂要求的考生（第一志愿报考我校校内调剂考生）登录</w:t>
      </w:r>
      <w:r>
        <w:rPr>
          <w:rFonts w:ascii="宋体" w:eastAsia="宋体" w:hAnsi="宋体" w:cs="Times New Roman" w:hint="eastAsia"/>
          <w:sz w:val="24"/>
          <w:szCs w:val="24"/>
        </w:rPr>
        <w:t>“</w:t>
      </w:r>
      <w:r>
        <w:rPr>
          <w:rFonts w:ascii="宋体" w:eastAsia="宋体" w:hAnsi="宋体" w:cs="Times New Roman"/>
          <w:sz w:val="24"/>
          <w:szCs w:val="24"/>
        </w:rPr>
        <w:t>全国硕士研究生招生调剂服务系统</w:t>
      </w:r>
      <w:r>
        <w:rPr>
          <w:rFonts w:ascii="宋体" w:eastAsia="宋体" w:hAnsi="宋体" w:cs="Times New Roman" w:hint="eastAsia"/>
          <w:sz w:val="24"/>
          <w:szCs w:val="24"/>
        </w:rPr>
        <w:t>”</w:t>
      </w:r>
      <w:r>
        <w:rPr>
          <w:rFonts w:ascii="宋体" w:eastAsia="宋体" w:hAnsi="宋体" w:cs="Times New Roman"/>
          <w:sz w:val="24"/>
          <w:szCs w:val="24"/>
        </w:rPr>
        <w:t xml:space="preserve">(http://yz.chsi.com.cn/yztj/ </w:t>
      </w:r>
      <w:r>
        <w:rPr>
          <w:rFonts w:ascii="宋体" w:eastAsia="宋体" w:hAnsi="宋体" w:cs="Times New Roman" w:hint="eastAsia"/>
          <w:sz w:val="24"/>
          <w:szCs w:val="24"/>
        </w:rPr>
        <w:t>，以下简称“调剂服务系统”</w:t>
      </w:r>
      <w:r>
        <w:rPr>
          <w:rFonts w:ascii="宋体" w:eastAsia="宋体" w:hAnsi="宋体" w:cs="Times New Roman"/>
          <w:sz w:val="24"/>
          <w:szCs w:val="24"/>
        </w:rPr>
        <w:t>)填写调剂申请志愿。</w:t>
      </w:r>
    </w:p>
    <w:p w:rsidR="009F2697" w:rsidRDefault="00793C2B" w:rsidP="002351B9">
      <w:pPr>
        <w:adjustRightInd w:val="0"/>
        <w:snapToGrid w:val="0"/>
        <w:spacing w:beforeLines="50" w:line="300" w:lineRule="auto"/>
        <w:ind w:firstLineChars="200" w:firstLine="480"/>
        <w:rPr>
          <w:rFonts w:ascii="宋体" w:eastAsia="宋体" w:hAnsi="宋体" w:cs="Times New Roman"/>
          <w:sz w:val="24"/>
          <w:szCs w:val="24"/>
        </w:rPr>
      </w:pPr>
      <w:r>
        <w:rPr>
          <w:rFonts w:ascii="宋体" w:eastAsia="宋体" w:hAnsi="宋体" w:cs="Times New Roman"/>
          <w:sz w:val="24"/>
          <w:szCs w:val="24"/>
        </w:rPr>
        <w:t>第三步：学院</w:t>
      </w:r>
      <w:r>
        <w:rPr>
          <w:rFonts w:ascii="宋体" w:eastAsia="宋体" w:hAnsi="宋体" w:cs="Times New Roman" w:hint="eastAsia"/>
          <w:sz w:val="24"/>
          <w:szCs w:val="24"/>
        </w:rPr>
        <w:t>及时</w:t>
      </w:r>
      <w:r>
        <w:rPr>
          <w:rFonts w:ascii="宋体" w:eastAsia="宋体" w:hAnsi="宋体" w:cs="Times New Roman"/>
          <w:sz w:val="24"/>
          <w:szCs w:val="24"/>
        </w:rPr>
        <w:t>登录中国研究生招生信息</w:t>
      </w:r>
      <w:r>
        <w:rPr>
          <w:rFonts w:ascii="宋体" w:eastAsia="宋体" w:hAnsi="宋体" w:cs="Times New Roman" w:hint="eastAsia"/>
          <w:sz w:val="24"/>
          <w:szCs w:val="24"/>
        </w:rPr>
        <w:t>网</w:t>
      </w:r>
      <w:r>
        <w:rPr>
          <w:rFonts w:ascii="宋体" w:eastAsia="宋体" w:hAnsi="宋体" w:cs="Times New Roman"/>
          <w:sz w:val="24"/>
          <w:szCs w:val="24"/>
        </w:rPr>
        <w:t>后台管理系统对申请调剂</w:t>
      </w:r>
      <w:r>
        <w:rPr>
          <w:rFonts w:ascii="宋体" w:eastAsia="宋体" w:hAnsi="宋体" w:cs="Times New Roman" w:hint="eastAsia"/>
          <w:sz w:val="24"/>
          <w:szCs w:val="24"/>
        </w:rPr>
        <w:t>复试</w:t>
      </w:r>
      <w:r>
        <w:rPr>
          <w:rFonts w:ascii="宋体" w:eastAsia="宋体" w:hAnsi="宋体" w:cs="Times New Roman"/>
          <w:sz w:val="24"/>
          <w:szCs w:val="24"/>
        </w:rPr>
        <w:t>考生进行审核，</w:t>
      </w:r>
      <w:r>
        <w:rPr>
          <w:rFonts w:ascii="宋体" w:eastAsia="宋体" w:hAnsi="宋体" w:cs="Times New Roman" w:hint="eastAsia"/>
          <w:sz w:val="24"/>
          <w:szCs w:val="24"/>
        </w:rPr>
        <w:t>综合考虑学习工作经历、学业表现、获奖情况、实践活动等情况择优确定进入复试的考生，</w:t>
      </w:r>
      <w:r>
        <w:rPr>
          <w:rFonts w:ascii="宋体" w:eastAsia="宋体" w:hAnsi="宋体" w:cs="Times New Roman"/>
          <w:sz w:val="24"/>
          <w:szCs w:val="24"/>
        </w:rPr>
        <w:t>并发送复试通知。</w:t>
      </w:r>
      <w:r>
        <w:rPr>
          <w:rFonts w:ascii="宋体" w:eastAsia="宋体" w:hAnsi="宋体" w:cs="Times New Roman" w:hint="eastAsia"/>
          <w:sz w:val="24"/>
          <w:szCs w:val="24"/>
        </w:rPr>
        <w:t>在调剂申请志愿解锁后未收到我校复试通知的考生，可自行修改调剂申请志愿。</w:t>
      </w:r>
    </w:p>
    <w:p w:rsidR="009F2697" w:rsidRDefault="00793C2B" w:rsidP="002351B9">
      <w:pPr>
        <w:adjustRightInd w:val="0"/>
        <w:snapToGrid w:val="0"/>
        <w:spacing w:beforeLines="50" w:line="300" w:lineRule="auto"/>
        <w:ind w:firstLineChars="200" w:firstLine="480"/>
        <w:rPr>
          <w:rFonts w:ascii="宋体" w:eastAsia="宋体" w:hAnsi="宋体" w:cs="Times New Roman"/>
          <w:sz w:val="24"/>
          <w:szCs w:val="24"/>
        </w:rPr>
      </w:pPr>
      <w:r>
        <w:rPr>
          <w:rFonts w:ascii="宋体" w:eastAsia="宋体" w:hAnsi="宋体" w:cs="Times New Roman"/>
          <w:sz w:val="24"/>
          <w:szCs w:val="24"/>
        </w:rPr>
        <w:t>第四步：考生</w:t>
      </w:r>
      <w:r>
        <w:rPr>
          <w:rFonts w:ascii="宋体" w:eastAsia="宋体" w:hAnsi="宋体" w:cs="Times New Roman" w:hint="eastAsia"/>
          <w:sz w:val="24"/>
          <w:szCs w:val="24"/>
        </w:rPr>
        <w:t>在规定时间内</w:t>
      </w:r>
      <w:r>
        <w:rPr>
          <w:rFonts w:ascii="宋体" w:eastAsia="宋体" w:hAnsi="宋体" w:cs="Times New Roman"/>
          <w:sz w:val="24"/>
          <w:szCs w:val="24"/>
        </w:rPr>
        <w:t>登录</w:t>
      </w:r>
      <w:r>
        <w:rPr>
          <w:rFonts w:ascii="宋体" w:eastAsia="宋体" w:hAnsi="宋体" w:cs="Times New Roman" w:hint="eastAsia"/>
          <w:sz w:val="24"/>
          <w:szCs w:val="24"/>
        </w:rPr>
        <w:t>“</w:t>
      </w:r>
      <w:r>
        <w:rPr>
          <w:rFonts w:ascii="宋体" w:eastAsia="宋体" w:hAnsi="宋体" w:cs="Times New Roman"/>
          <w:sz w:val="24"/>
          <w:szCs w:val="24"/>
        </w:rPr>
        <w:t>调剂服务系统</w:t>
      </w:r>
      <w:r>
        <w:rPr>
          <w:rFonts w:ascii="宋体" w:eastAsia="宋体" w:hAnsi="宋体" w:cs="Times New Roman" w:hint="eastAsia"/>
          <w:sz w:val="24"/>
          <w:szCs w:val="24"/>
        </w:rPr>
        <w:t>”</w:t>
      </w:r>
      <w:r>
        <w:rPr>
          <w:rFonts w:ascii="宋体" w:eastAsia="宋体" w:hAnsi="宋体" w:cs="Times New Roman"/>
          <w:sz w:val="24"/>
          <w:szCs w:val="24"/>
        </w:rPr>
        <w:t>接收复试通知，并按学院的要求按时参加复试。</w:t>
      </w:r>
    </w:p>
    <w:p w:rsidR="009F2697" w:rsidRDefault="00793C2B" w:rsidP="002351B9">
      <w:pPr>
        <w:adjustRightInd w:val="0"/>
        <w:snapToGrid w:val="0"/>
        <w:spacing w:beforeLines="50" w:line="300" w:lineRule="auto"/>
        <w:ind w:firstLineChars="200" w:firstLine="480"/>
        <w:rPr>
          <w:rFonts w:ascii="宋体" w:eastAsia="宋体" w:hAnsi="宋体" w:cs="Times New Roman"/>
          <w:sz w:val="24"/>
          <w:szCs w:val="24"/>
        </w:rPr>
      </w:pPr>
      <w:r>
        <w:rPr>
          <w:rFonts w:ascii="宋体" w:eastAsia="宋体" w:hAnsi="宋体" w:cs="Times New Roman"/>
          <w:sz w:val="24"/>
          <w:szCs w:val="24"/>
        </w:rPr>
        <w:t>第五步：经学院复试并确定拟录取调剂考生名单后及时报研究生招生办公室。</w:t>
      </w:r>
    </w:p>
    <w:p w:rsidR="009F2697" w:rsidRDefault="00793C2B" w:rsidP="002351B9">
      <w:pPr>
        <w:adjustRightInd w:val="0"/>
        <w:snapToGrid w:val="0"/>
        <w:spacing w:beforeLines="50" w:line="300" w:lineRule="auto"/>
        <w:ind w:firstLineChars="200" w:firstLine="480"/>
        <w:rPr>
          <w:rFonts w:ascii="宋体" w:eastAsia="宋体" w:hAnsi="宋体" w:cs="Times New Roman"/>
          <w:sz w:val="24"/>
          <w:szCs w:val="24"/>
        </w:rPr>
      </w:pPr>
      <w:r>
        <w:rPr>
          <w:rFonts w:ascii="宋体" w:eastAsia="宋体" w:hAnsi="宋体" w:cs="Times New Roman"/>
          <w:sz w:val="24"/>
          <w:szCs w:val="24"/>
        </w:rPr>
        <w:t>第六步：研究生招生办公室严格按照我校调剂要求对拟录取的调剂考生进行审核，并通过</w:t>
      </w:r>
      <w:r>
        <w:rPr>
          <w:rFonts w:ascii="宋体" w:eastAsia="宋体" w:hAnsi="宋体" w:cs="Times New Roman" w:hint="eastAsia"/>
          <w:sz w:val="24"/>
          <w:szCs w:val="24"/>
        </w:rPr>
        <w:t>“</w:t>
      </w:r>
      <w:r>
        <w:rPr>
          <w:rFonts w:ascii="宋体" w:eastAsia="宋体" w:hAnsi="宋体" w:cs="Times New Roman"/>
          <w:sz w:val="24"/>
          <w:szCs w:val="24"/>
        </w:rPr>
        <w:t>调剂服务系统</w:t>
      </w:r>
      <w:r>
        <w:rPr>
          <w:rFonts w:ascii="宋体" w:eastAsia="宋体" w:hAnsi="宋体" w:cs="Times New Roman" w:hint="eastAsia"/>
          <w:sz w:val="24"/>
          <w:szCs w:val="24"/>
        </w:rPr>
        <w:t>”</w:t>
      </w:r>
      <w:r>
        <w:rPr>
          <w:rFonts w:ascii="宋体" w:eastAsia="宋体" w:hAnsi="宋体" w:cs="Times New Roman"/>
          <w:sz w:val="24"/>
          <w:szCs w:val="24"/>
        </w:rPr>
        <w:t>向审核合格的考生发送待录取通知；对于审核不合格的拟录取考生取消其资格，对应的招生计划将不</w:t>
      </w:r>
      <w:r>
        <w:rPr>
          <w:rFonts w:ascii="宋体" w:eastAsia="宋体" w:hAnsi="宋体" w:cs="Times New Roman" w:hint="eastAsia"/>
          <w:sz w:val="24"/>
          <w:szCs w:val="24"/>
        </w:rPr>
        <w:t>再</w:t>
      </w:r>
      <w:r>
        <w:rPr>
          <w:rFonts w:ascii="宋体" w:eastAsia="宋体" w:hAnsi="宋体" w:cs="Times New Roman"/>
          <w:sz w:val="24"/>
          <w:szCs w:val="24"/>
        </w:rPr>
        <w:t>用于所在学院</w:t>
      </w:r>
      <w:r>
        <w:rPr>
          <w:rFonts w:ascii="宋体" w:eastAsia="宋体" w:hAnsi="宋体" w:cs="Times New Roman" w:hint="eastAsia"/>
          <w:sz w:val="24"/>
          <w:szCs w:val="24"/>
        </w:rPr>
        <w:t>，</w:t>
      </w:r>
      <w:r>
        <w:rPr>
          <w:rFonts w:ascii="宋体" w:eastAsia="宋体" w:hAnsi="宋体" w:cs="Times New Roman"/>
          <w:sz w:val="24"/>
          <w:szCs w:val="24"/>
        </w:rPr>
        <w:t>同时</w:t>
      </w:r>
      <w:r>
        <w:rPr>
          <w:rFonts w:ascii="宋体" w:eastAsia="宋体" w:hAnsi="宋体" w:cs="Times New Roman" w:hint="eastAsia"/>
          <w:sz w:val="24"/>
          <w:szCs w:val="24"/>
        </w:rPr>
        <w:t>酌情</w:t>
      </w:r>
      <w:r>
        <w:rPr>
          <w:rFonts w:ascii="宋体" w:eastAsia="宋体" w:hAnsi="宋体" w:cs="Times New Roman"/>
          <w:sz w:val="24"/>
          <w:szCs w:val="24"/>
        </w:rPr>
        <w:t>扣减该学院下一年的招生计划。</w:t>
      </w:r>
    </w:p>
    <w:p w:rsidR="009F2697" w:rsidRDefault="00793C2B" w:rsidP="002351B9">
      <w:pPr>
        <w:adjustRightInd w:val="0"/>
        <w:snapToGrid w:val="0"/>
        <w:spacing w:beforeLines="50" w:line="300" w:lineRule="auto"/>
        <w:ind w:firstLineChars="200" w:firstLine="480"/>
        <w:rPr>
          <w:rFonts w:ascii="宋体" w:eastAsia="宋体" w:hAnsi="宋体" w:cs="Times New Roman"/>
          <w:sz w:val="24"/>
          <w:szCs w:val="24"/>
        </w:rPr>
      </w:pPr>
      <w:r>
        <w:rPr>
          <w:rFonts w:ascii="宋体" w:eastAsia="宋体" w:hAnsi="宋体" w:cs="Times New Roman"/>
          <w:sz w:val="24"/>
          <w:szCs w:val="24"/>
        </w:rPr>
        <w:t>第七步：考生</w:t>
      </w:r>
      <w:r>
        <w:rPr>
          <w:rFonts w:ascii="宋体" w:eastAsia="宋体" w:hAnsi="宋体" w:cs="Times New Roman" w:hint="eastAsia"/>
          <w:sz w:val="24"/>
          <w:szCs w:val="24"/>
        </w:rPr>
        <w:t>在规定时间内</w:t>
      </w:r>
      <w:r>
        <w:rPr>
          <w:rFonts w:ascii="宋体" w:eastAsia="宋体" w:hAnsi="宋体" w:cs="Times New Roman"/>
          <w:sz w:val="24"/>
          <w:szCs w:val="24"/>
        </w:rPr>
        <w:t>登录</w:t>
      </w:r>
      <w:r>
        <w:rPr>
          <w:rFonts w:ascii="宋体" w:eastAsia="宋体" w:hAnsi="宋体" w:cs="Times New Roman" w:hint="eastAsia"/>
          <w:sz w:val="24"/>
          <w:szCs w:val="24"/>
        </w:rPr>
        <w:t>“</w:t>
      </w:r>
      <w:r>
        <w:rPr>
          <w:rFonts w:ascii="宋体" w:eastAsia="宋体" w:hAnsi="宋体" w:cs="Times New Roman"/>
          <w:sz w:val="24"/>
          <w:szCs w:val="24"/>
        </w:rPr>
        <w:t>调剂服务系统</w:t>
      </w:r>
      <w:r>
        <w:rPr>
          <w:rFonts w:ascii="宋体" w:eastAsia="宋体" w:hAnsi="宋体" w:cs="Times New Roman" w:hint="eastAsia"/>
          <w:sz w:val="24"/>
          <w:szCs w:val="24"/>
        </w:rPr>
        <w:t>”</w:t>
      </w:r>
      <w:r>
        <w:rPr>
          <w:rFonts w:ascii="宋体" w:eastAsia="宋体" w:hAnsi="宋体" w:cs="Times New Roman"/>
          <w:sz w:val="24"/>
          <w:szCs w:val="24"/>
        </w:rPr>
        <w:t>接受待录取后则完成调剂复试及录取。</w:t>
      </w:r>
    </w:p>
    <w:p w:rsidR="009F2697" w:rsidRDefault="00793C2B" w:rsidP="002351B9">
      <w:pPr>
        <w:adjustRightInd w:val="0"/>
        <w:snapToGrid w:val="0"/>
        <w:spacing w:beforeLines="50" w:line="30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第八步：学校通过“</w:t>
      </w:r>
      <w:r>
        <w:rPr>
          <w:rFonts w:ascii="宋体" w:eastAsia="宋体" w:hAnsi="宋体" w:cs="Times New Roman"/>
          <w:sz w:val="24"/>
          <w:szCs w:val="24"/>
        </w:rPr>
        <w:t>调剂服务系统</w:t>
      </w:r>
      <w:r>
        <w:rPr>
          <w:rFonts w:ascii="宋体" w:eastAsia="宋体" w:hAnsi="宋体" w:cs="Times New Roman" w:hint="eastAsia"/>
          <w:sz w:val="24"/>
          <w:szCs w:val="24"/>
        </w:rPr>
        <w:t>”向拒绝待录取的考生发放确认通知，考生在规定时间内再次确认拒绝待录取（若未在规定时间内再次确认则视为自动确认）。</w:t>
      </w:r>
    </w:p>
    <w:p w:rsidR="009F2697" w:rsidRDefault="00793C2B">
      <w:pPr>
        <w:widowControl/>
        <w:shd w:val="clear" w:color="auto" w:fill="FFFFFF"/>
        <w:spacing w:line="315" w:lineRule="atLeast"/>
        <w:ind w:firstLine="284"/>
        <w:rPr>
          <w:rFonts w:ascii="Times New Roman" w:eastAsia="宋体" w:hAnsi="Times New Roman" w:cs="Times New Roman"/>
          <w:sz w:val="28"/>
          <w:szCs w:val="28"/>
          <w:shd w:val="pct10" w:color="auto" w:fill="FFFFFF"/>
        </w:rPr>
      </w:pPr>
      <w:r>
        <w:rPr>
          <w:rFonts w:ascii="黑体" w:eastAsia="黑体" w:hAnsi="黑体" w:cs="黑体" w:hint="eastAsia"/>
          <w:b/>
          <w:sz w:val="24"/>
          <w:szCs w:val="24"/>
        </w:rPr>
        <w:t>4、调剂时间：</w:t>
      </w:r>
      <w:r w:rsidR="00296898" w:rsidRPr="006B78FD">
        <w:rPr>
          <w:rFonts w:hint="eastAsia"/>
          <w:b/>
          <w:color w:val="FF0000"/>
          <w:sz w:val="24"/>
        </w:rPr>
        <w:t>2018</w:t>
      </w:r>
      <w:r w:rsidR="00296898" w:rsidRPr="006B78FD">
        <w:rPr>
          <w:rFonts w:hint="eastAsia"/>
          <w:b/>
          <w:color w:val="FF0000"/>
          <w:sz w:val="24"/>
        </w:rPr>
        <w:t>年</w:t>
      </w:r>
      <w:r w:rsidR="00296898" w:rsidRPr="006B78FD">
        <w:rPr>
          <w:rFonts w:hint="eastAsia"/>
          <w:b/>
          <w:color w:val="FF0000"/>
          <w:sz w:val="24"/>
        </w:rPr>
        <w:t>3</w:t>
      </w:r>
      <w:r w:rsidR="00296898" w:rsidRPr="006B78FD">
        <w:rPr>
          <w:rFonts w:hint="eastAsia"/>
          <w:b/>
          <w:color w:val="FF0000"/>
          <w:sz w:val="24"/>
        </w:rPr>
        <w:t>月</w:t>
      </w:r>
      <w:r w:rsidR="00296898" w:rsidRPr="006B78FD">
        <w:rPr>
          <w:rFonts w:hint="eastAsia"/>
          <w:b/>
          <w:color w:val="FF0000"/>
          <w:sz w:val="24"/>
        </w:rPr>
        <w:t>2</w:t>
      </w:r>
      <w:r w:rsidR="00296898" w:rsidRPr="006B78FD">
        <w:rPr>
          <w:b/>
          <w:color w:val="FF0000"/>
          <w:sz w:val="24"/>
        </w:rPr>
        <w:t>7</w:t>
      </w:r>
      <w:r w:rsidR="00296898" w:rsidRPr="006B78FD">
        <w:rPr>
          <w:rFonts w:hint="eastAsia"/>
          <w:b/>
          <w:color w:val="FF0000"/>
          <w:sz w:val="24"/>
        </w:rPr>
        <w:t>日下午</w:t>
      </w:r>
      <w:r w:rsidR="00296898" w:rsidRPr="006B78FD">
        <w:rPr>
          <w:b/>
          <w:color w:val="FF0000"/>
          <w:sz w:val="24"/>
        </w:rPr>
        <w:t>2</w:t>
      </w:r>
      <w:r w:rsidR="00296898" w:rsidRPr="006B78FD">
        <w:rPr>
          <w:rFonts w:hint="eastAsia"/>
          <w:b/>
          <w:color w:val="FF0000"/>
          <w:sz w:val="24"/>
        </w:rPr>
        <w:t>：</w:t>
      </w:r>
      <w:r w:rsidR="00296898" w:rsidRPr="006B78FD">
        <w:rPr>
          <w:rFonts w:hint="eastAsia"/>
          <w:b/>
          <w:color w:val="FF0000"/>
          <w:sz w:val="24"/>
        </w:rPr>
        <w:t>00</w:t>
      </w:r>
      <w:r w:rsidR="00296898" w:rsidRPr="006B78FD">
        <w:rPr>
          <w:rFonts w:hint="eastAsia"/>
          <w:b/>
          <w:color w:val="FF0000"/>
          <w:sz w:val="24"/>
        </w:rPr>
        <w:t>至</w:t>
      </w:r>
      <w:r w:rsidR="00296898" w:rsidRPr="006B78FD">
        <w:rPr>
          <w:rFonts w:hint="eastAsia"/>
          <w:b/>
          <w:color w:val="FF0000"/>
          <w:sz w:val="24"/>
        </w:rPr>
        <w:t>3</w:t>
      </w:r>
      <w:r w:rsidR="00296898" w:rsidRPr="006B78FD">
        <w:rPr>
          <w:rFonts w:hint="eastAsia"/>
          <w:b/>
          <w:color w:val="FF0000"/>
          <w:sz w:val="24"/>
        </w:rPr>
        <w:t>月</w:t>
      </w:r>
      <w:r w:rsidR="00296898" w:rsidRPr="006B78FD">
        <w:rPr>
          <w:rFonts w:hint="eastAsia"/>
          <w:b/>
          <w:color w:val="FF0000"/>
          <w:sz w:val="24"/>
        </w:rPr>
        <w:t>2</w:t>
      </w:r>
      <w:r w:rsidR="00296898" w:rsidRPr="006B78FD">
        <w:rPr>
          <w:b/>
          <w:color w:val="FF0000"/>
          <w:sz w:val="24"/>
        </w:rPr>
        <w:t>7</w:t>
      </w:r>
      <w:r w:rsidR="00296898" w:rsidRPr="006B78FD">
        <w:rPr>
          <w:rFonts w:hint="eastAsia"/>
          <w:b/>
          <w:color w:val="FF0000"/>
          <w:sz w:val="24"/>
        </w:rPr>
        <w:t>日下午</w:t>
      </w:r>
      <w:r w:rsidR="00296898" w:rsidRPr="006B78FD">
        <w:rPr>
          <w:b/>
          <w:color w:val="FF0000"/>
          <w:sz w:val="24"/>
        </w:rPr>
        <w:t>5</w:t>
      </w:r>
      <w:r w:rsidR="00296898" w:rsidRPr="006B78FD">
        <w:rPr>
          <w:rFonts w:hint="eastAsia"/>
          <w:b/>
          <w:color w:val="FF0000"/>
          <w:sz w:val="24"/>
        </w:rPr>
        <w:t>:00</w:t>
      </w:r>
      <w:r w:rsidR="00296898" w:rsidRPr="006B78FD">
        <w:rPr>
          <w:rFonts w:hint="eastAsia"/>
          <w:b/>
          <w:color w:val="FF0000"/>
          <w:sz w:val="24"/>
        </w:rPr>
        <w:t>止</w:t>
      </w:r>
    </w:p>
    <w:p w:rsidR="009F2697" w:rsidRDefault="00793C2B">
      <w:pPr>
        <w:widowControl/>
        <w:shd w:val="clear" w:color="auto" w:fill="FFFFFF"/>
        <w:spacing w:line="315" w:lineRule="atLeast"/>
        <w:rPr>
          <w:rFonts w:ascii="黑体" w:eastAsia="黑体" w:hAnsi="黑体" w:cs="宋体"/>
          <w:b/>
          <w:bCs/>
          <w:color w:val="333333"/>
          <w:kern w:val="0"/>
          <w:sz w:val="28"/>
          <w:szCs w:val="28"/>
        </w:rPr>
      </w:pPr>
      <w:r>
        <w:rPr>
          <w:rFonts w:ascii="黑体" w:eastAsia="黑体" w:hAnsi="黑体" w:cs="宋体" w:hint="eastAsia"/>
          <w:b/>
          <w:bCs/>
          <w:color w:val="333333"/>
          <w:kern w:val="0"/>
          <w:sz w:val="28"/>
          <w:szCs w:val="28"/>
        </w:rPr>
        <w:t>六、拟录取</w:t>
      </w:r>
    </w:p>
    <w:p w:rsidR="009F2697" w:rsidRDefault="00296898" w:rsidP="002351B9">
      <w:pPr>
        <w:pStyle w:val="a6"/>
        <w:tabs>
          <w:tab w:val="left" w:pos="420"/>
        </w:tabs>
        <w:spacing w:beforeLines="50" w:beforeAutospacing="0" w:afterLines="50" w:afterAutospacing="0" w:line="360" w:lineRule="auto"/>
        <w:ind w:left="420"/>
        <w:rPr>
          <w:rFonts w:ascii="Times New Roman" w:eastAsia="黑体" w:hAnsi="Times New Roman" w:cs="Times New Roman"/>
          <w:color w:val="000000"/>
        </w:rPr>
      </w:pPr>
      <w:r>
        <w:rPr>
          <w:rFonts w:ascii="Times New Roman" w:eastAsia="黑体" w:hAnsi="Times New Roman" w:cs="Times New Roman" w:hint="eastAsia"/>
          <w:color w:val="000000"/>
        </w:rPr>
        <w:t>1</w:t>
      </w:r>
      <w:r>
        <w:rPr>
          <w:rFonts w:ascii="Times New Roman" w:eastAsia="黑体" w:hAnsi="Times New Roman" w:cs="Times New Roman" w:hint="eastAsia"/>
          <w:color w:val="000000"/>
        </w:rPr>
        <w:t>、</w:t>
      </w:r>
      <w:r w:rsidR="00793C2B">
        <w:rPr>
          <w:rFonts w:ascii="Times New Roman" w:eastAsia="黑体" w:hAnsi="Times New Roman" w:cs="Times New Roman"/>
          <w:color w:val="000000"/>
        </w:rPr>
        <w:t>拟录取原则</w:t>
      </w:r>
    </w:p>
    <w:p w:rsidR="009F2697" w:rsidRDefault="00793C2B">
      <w:pPr>
        <w:pStyle w:val="a6"/>
        <w:numPr>
          <w:ilvl w:val="1"/>
          <w:numId w:val="1"/>
        </w:numPr>
        <w:spacing w:before="0" w:beforeAutospacing="0" w:after="0" w:afterAutospacing="0" w:line="360" w:lineRule="auto"/>
        <w:rPr>
          <w:rFonts w:ascii="Times New Roman" w:hAnsi="Times New Roman" w:cs="Times New Roman"/>
        </w:rPr>
      </w:pPr>
      <w:r>
        <w:rPr>
          <w:rFonts w:ascii="Times New Roman" w:hAnsi="Times New Roman" w:cs="Times New Roman"/>
        </w:rPr>
        <w:t>凡未</w:t>
      </w:r>
      <w:r>
        <w:t>通过或未完成学历（学籍）审核的考生</w:t>
      </w:r>
      <w:r>
        <w:rPr>
          <w:rFonts w:hint="eastAsia"/>
        </w:rPr>
        <w:t>不予录取，未</w:t>
      </w:r>
      <w:r>
        <w:rPr>
          <w:rFonts w:ascii="Times New Roman" w:hAnsi="Times New Roman" w:cs="Times New Roman"/>
        </w:rPr>
        <w:t>进行资格审查或资格审查未通过的考生不予录取</w:t>
      </w:r>
      <w:r>
        <w:rPr>
          <w:rFonts w:ascii="Times New Roman" w:hAnsi="Times New Roman" w:cs="Times New Roman" w:hint="eastAsia"/>
        </w:rPr>
        <w:t>。</w:t>
      </w:r>
      <w:r>
        <w:rPr>
          <w:rFonts w:ascii="Times New Roman" w:hAnsi="Times New Roman" w:cs="Times New Roman"/>
        </w:rPr>
        <w:t>报考资格不符合规定的（包括经考生确认的报考信息填写错误引起的）考生不予录取，</w:t>
      </w:r>
      <w:r>
        <w:rPr>
          <w:rFonts w:ascii="Times New Roman" w:hAnsi="Times New Roman" w:cs="Times New Roman"/>
          <w:b/>
        </w:rPr>
        <w:t>所有考生均不能修改报考信息</w:t>
      </w:r>
      <w:r>
        <w:rPr>
          <w:rFonts w:ascii="Times New Roman" w:hAnsi="Times New Roman" w:cs="Times New Roman" w:hint="eastAsia"/>
        </w:rPr>
        <w:t>。</w:t>
      </w:r>
    </w:p>
    <w:p w:rsidR="009F2697" w:rsidRDefault="00793C2B">
      <w:pPr>
        <w:pStyle w:val="a6"/>
        <w:numPr>
          <w:ilvl w:val="1"/>
          <w:numId w:val="1"/>
        </w:numPr>
        <w:spacing w:before="0" w:beforeAutospacing="0" w:after="0" w:afterAutospacing="0" w:line="360" w:lineRule="auto"/>
        <w:rPr>
          <w:rFonts w:ascii="Times New Roman" w:hAnsi="Times New Roman" w:cs="Times New Roman"/>
        </w:rPr>
      </w:pPr>
      <w:r>
        <w:rPr>
          <w:rFonts w:ascii="Times New Roman" w:hAnsi="Times New Roman" w:cs="Times New Roman"/>
        </w:rPr>
        <w:t>政审不合格者不予录取</w:t>
      </w:r>
      <w:r>
        <w:rPr>
          <w:rFonts w:ascii="Times New Roman" w:hAnsi="Times New Roman" w:cs="Times New Roman" w:hint="eastAsia"/>
        </w:rPr>
        <w:t>。</w:t>
      </w:r>
    </w:p>
    <w:p w:rsidR="009F2697" w:rsidRDefault="00793C2B">
      <w:pPr>
        <w:pStyle w:val="a6"/>
        <w:numPr>
          <w:ilvl w:val="1"/>
          <w:numId w:val="1"/>
        </w:numPr>
        <w:spacing w:before="0" w:beforeAutospacing="0" w:after="0" w:afterAutospacing="0" w:line="360" w:lineRule="auto"/>
        <w:rPr>
          <w:rFonts w:ascii="Times New Roman" w:hAnsi="Times New Roman" w:cs="Times New Roman"/>
        </w:rPr>
      </w:pPr>
      <w:r>
        <w:rPr>
          <w:rFonts w:ascii="Times New Roman" w:hAnsi="Times New Roman" w:cs="Times New Roman" w:hint="eastAsia"/>
        </w:rPr>
        <w:t>复试成绩必须大于等于</w:t>
      </w:r>
      <w:r>
        <w:rPr>
          <w:rFonts w:ascii="Times New Roman" w:hAnsi="Times New Roman" w:cs="Times New Roman" w:hint="eastAsia"/>
        </w:rPr>
        <w:t>60</w:t>
      </w:r>
      <w:r>
        <w:rPr>
          <w:rFonts w:ascii="Times New Roman" w:hAnsi="Times New Roman" w:cs="Times New Roman" w:hint="eastAsia"/>
        </w:rPr>
        <w:t>分，即复试成绩不合格者（低于</w:t>
      </w:r>
      <w:r>
        <w:rPr>
          <w:rFonts w:ascii="Times New Roman" w:hAnsi="Times New Roman" w:cs="Times New Roman" w:hint="eastAsia"/>
        </w:rPr>
        <w:t>60</w:t>
      </w:r>
      <w:r>
        <w:rPr>
          <w:rFonts w:ascii="Times New Roman" w:hAnsi="Times New Roman" w:cs="Times New Roman" w:hint="eastAsia"/>
        </w:rPr>
        <w:t>分）不予录取。</w:t>
      </w:r>
    </w:p>
    <w:p w:rsidR="009F2697" w:rsidRDefault="00793C2B">
      <w:pPr>
        <w:pStyle w:val="a6"/>
        <w:numPr>
          <w:ilvl w:val="1"/>
          <w:numId w:val="1"/>
        </w:numPr>
        <w:spacing w:before="0" w:beforeAutospacing="0" w:after="0" w:afterAutospacing="0" w:line="360" w:lineRule="auto"/>
        <w:rPr>
          <w:rFonts w:ascii="Times New Roman" w:hAnsi="Times New Roman" w:cs="Times New Roman"/>
          <w:b/>
        </w:rPr>
      </w:pPr>
      <w:r>
        <w:rPr>
          <w:rFonts w:ascii="Times New Roman" w:hAnsi="Times New Roman" w:cs="Times New Roman" w:hint="eastAsia"/>
        </w:rPr>
        <w:t>录取总成绩必须大于等于</w:t>
      </w:r>
      <w:r>
        <w:rPr>
          <w:rFonts w:ascii="Times New Roman" w:hAnsi="Times New Roman" w:cs="Times New Roman" w:hint="eastAsia"/>
        </w:rPr>
        <w:t>60</w:t>
      </w:r>
      <w:r>
        <w:rPr>
          <w:rFonts w:ascii="Times New Roman" w:hAnsi="Times New Roman" w:cs="Times New Roman" w:hint="eastAsia"/>
        </w:rPr>
        <w:t>分，即录取总成绩不合格者（低于</w:t>
      </w:r>
      <w:r>
        <w:rPr>
          <w:rFonts w:ascii="Times New Roman" w:hAnsi="Times New Roman" w:cs="Times New Roman" w:hint="eastAsia"/>
        </w:rPr>
        <w:t>60</w:t>
      </w:r>
      <w:r>
        <w:rPr>
          <w:rFonts w:ascii="Times New Roman" w:hAnsi="Times New Roman" w:cs="Times New Roman" w:hint="eastAsia"/>
        </w:rPr>
        <w:t>分）不予录取。</w:t>
      </w:r>
    </w:p>
    <w:p w:rsidR="009F2697" w:rsidRDefault="00793C2B">
      <w:pPr>
        <w:pStyle w:val="ac"/>
        <w:widowControl/>
        <w:spacing w:after="0" w:line="360" w:lineRule="auto"/>
        <w:ind w:left="420" w:firstLineChars="0" w:firstLine="0"/>
        <w:rPr>
          <w:rFonts w:ascii="仿宋_GB2312"/>
          <w:sz w:val="24"/>
        </w:rPr>
      </w:pPr>
      <w:r>
        <w:rPr>
          <w:rFonts w:ascii="宋体" w:hAnsi="宋体" w:cs="宋体" w:hint="eastAsia"/>
          <w:color w:val="333333"/>
          <w:kern w:val="0"/>
          <w:sz w:val="24"/>
        </w:rPr>
        <w:lastRenderedPageBreak/>
        <w:t>5） 同等学力考生加试的两门主干课</w:t>
      </w:r>
      <w:r>
        <w:rPr>
          <w:rFonts w:ascii="仿宋_GB2312" w:hint="eastAsia"/>
          <w:sz w:val="24"/>
        </w:rPr>
        <w:t>不计入总成绩，但加试成绩不合格者（低于</w:t>
      </w:r>
      <w:r>
        <w:rPr>
          <w:rFonts w:ascii="仿宋_GB2312" w:hint="eastAsia"/>
          <w:sz w:val="24"/>
        </w:rPr>
        <w:t>60</w:t>
      </w:r>
      <w:r>
        <w:rPr>
          <w:rFonts w:ascii="仿宋_GB2312" w:hint="eastAsia"/>
          <w:sz w:val="24"/>
        </w:rPr>
        <w:t>分）</w:t>
      </w:r>
    </w:p>
    <w:p w:rsidR="009F2697" w:rsidRDefault="00793C2B">
      <w:pPr>
        <w:pStyle w:val="ac"/>
        <w:widowControl/>
        <w:spacing w:after="0" w:line="360" w:lineRule="auto"/>
        <w:ind w:left="420" w:firstLineChars="0" w:firstLine="0"/>
        <w:rPr>
          <w:rFonts w:ascii="宋体" w:hAnsi="宋体" w:cs="宋体"/>
          <w:color w:val="333333"/>
          <w:kern w:val="0"/>
          <w:sz w:val="24"/>
        </w:rPr>
      </w:pPr>
      <w:r>
        <w:rPr>
          <w:rFonts w:ascii="仿宋_GB2312" w:hint="eastAsia"/>
          <w:sz w:val="24"/>
        </w:rPr>
        <w:t>不予录取</w:t>
      </w:r>
      <w:r>
        <w:rPr>
          <w:rFonts w:ascii="宋体" w:hAnsi="宋体" w:cs="宋体" w:hint="eastAsia"/>
          <w:color w:val="333333"/>
          <w:kern w:val="0"/>
          <w:sz w:val="24"/>
        </w:rPr>
        <w:t>。</w:t>
      </w:r>
    </w:p>
    <w:p w:rsidR="009F2697" w:rsidRDefault="00793C2B">
      <w:pPr>
        <w:widowControl/>
        <w:spacing w:after="0" w:line="360" w:lineRule="auto"/>
        <w:ind w:firstLineChars="150" w:firstLine="315"/>
        <w:rPr>
          <w:rFonts w:ascii="宋体" w:hAnsi="宋体"/>
          <w:sz w:val="24"/>
        </w:rPr>
      </w:pPr>
      <w:r>
        <w:rPr>
          <w:rFonts w:ascii="Times New Roman" w:hAnsi="Times New Roman" w:cs="Times New Roman"/>
        </w:rPr>
        <w:t xml:space="preserve"> 6</w:t>
      </w:r>
      <w:r>
        <w:rPr>
          <w:rFonts w:ascii="Times New Roman" w:hAnsi="Times New Roman" w:cs="Times New Roman"/>
        </w:rPr>
        <w:t>）</w:t>
      </w:r>
      <w:r>
        <w:rPr>
          <w:rFonts w:ascii="宋体" w:hAnsi="宋体" w:hint="eastAsia"/>
          <w:sz w:val="24"/>
        </w:rPr>
        <w:t>按综合总成绩由高到低顺序分类录取，至学校给定名额为止；在拟录取综合成绩相</w:t>
      </w:r>
    </w:p>
    <w:p w:rsidR="009F2697" w:rsidRDefault="00793C2B">
      <w:pPr>
        <w:widowControl/>
        <w:spacing w:after="0" w:line="360" w:lineRule="auto"/>
        <w:ind w:firstLineChars="150" w:firstLine="360"/>
        <w:rPr>
          <w:rFonts w:ascii="宋体" w:hAnsi="宋体" w:cs="宋体"/>
          <w:color w:val="333333"/>
          <w:kern w:val="0"/>
          <w:sz w:val="24"/>
        </w:rPr>
      </w:pPr>
      <w:r>
        <w:rPr>
          <w:rFonts w:ascii="宋体" w:hAnsi="宋体" w:hint="eastAsia"/>
          <w:sz w:val="24"/>
        </w:rPr>
        <w:t>同的情况下，优先录取第一志愿报考本院的考生。</w:t>
      </w:r>
    </w:p>
    <w:p w:rsidR="009F2697" w:rsidRDefault="00793C2B">
      <w:pPr>
        <w:pStyle w:val="a6"/>
        <w:tabs>
          <w:tab w:val="left" w:pos="840"/>
        </w:tabs>
        <w:spacing w:before="0" w:beforeAutospacing="0" w:after="0" w:afterAutospacing="0" w:line="360" w:lineRule="auto"/>
        <w:ind w:firstLine="284"/>
        <w:rPr>
          <w:rFonts w:ascii="Times New Roman" w:eastAsia="黑体" w:hAnsi="Times New Roman" w:cs="Times New Roman"/>
          <w:color w:val="000000"/>
        </w:rPr>
      </w:pPr>
      <w:r>
        <w:rPr>
          <w:rFonts w:ascii="Times New Roman" w:eastAsia="黑体" w:hAnsi="Times New Roman" w:cs="Times New Roman" w:hint="eastAsia"/>
          <w:color w:val="000000"/>
        </w:rPr>
        <w:t>2</w:t>
      </w:r>
      <w:r>
        <w:rPr>
          <w:rFonts w:ascii="Times New Roman" w:eastAsia="黑体" w:hAnsi="Times New Roman" w:cs="Times New Roman" w:hint="eastAsia"/>
          <w:color w:val="000000"/>
        </w:rPr>
        <w:t>、</w:t>
      </w:r>
      <w:r>
        <w:rPr>
          <w:rFonts w:ascii="Times New Roman" w:eastAsia="黑体" w:hAnsi="Times New Roman" w:cs="Times New Roman"/>
          <w:color w:val="000000"/>
        </w:rPr>
        <w:t>总成绩计算办法</w:t>
      </w:r>
    </w:p>
    <w:p w:rsidR="009F2697" w:rsidRDefault="00793C2B">
      <w:pPr>
        <w:spacing w:line="360" w:lineRule="auto"/>
        <w:ind w:firstLineChars="295" w:firstLine="708"/>
        <w:rPr>
          <w:sz w:val="24"/>
        </w:rPr>
      </w:pPr>
      <w:r>
        <w:rPr>
          <w:sz w:val="24"/>
        </w:rPr>
        <w:t>录取总成绩（</w:t>
      </w:r>
      <w:r>
        <w:rPr>
          <w:sz w:val="24"/>
        </w:rPr>
        <w:t>100</w:t>
      </w:r>
      <w:r>
        <w:rPr>
          <w:sz w:val="24"/>
        </w:rPr>
        <w:t>分）</w:t>
      </w:r>
      <w:r>
        <w:rPr>
          <w:sz w:val="24"/>
        </w:rPr>
        <w:t>=</w:t>
      </w:r>
      <w:r>
        <w:rPr>
          <w:sz w:val="24"/>
        </w:rPr>
        <w:t>（初试总成绩</w:t>
      </w:r>
      <w:r>
        <w:rPr>
          <w:sz w:val="24"/>
        </w:rPr>
        <w:t>/5</w:t>
      </w:r>
      <w:r>
        <w:rPr>
          <w:sz w:val="24"/>
        </w:rPr>
        <w:t>）</w:t>
      </w:r>
      <w:r>
        <w:rPr>
          <w:rFonts w:hint="eastAsia"/>
          <w:color w:val="000000"/>
          <w:szCs w:val="21"/>
        </w:rPr>
        <w:t>×</w:t>
      </w:r>
      <w:r>
        <w:rPr>
          <w:sz w:val="24"/>
        </w:rPr>
        <w:t>50%+</w:t>
      </w:r>
      <w:r>
        <w:rPr>
          <w:sz w:val="24"/>
        </w:rPr>
        <w:t>复试成绩（百分制）</w:t>
      </w:r>
      <w:r>
        <w:rPr>
          <w:rFonts w:hint="eastAsia"/>
          <w:color w:val="000000"/>
          <w:szCs w:val="21"/>
        </w:rPr>
        <w:t>×</w:t>
      </w:r>
      <w:r>
        <w:rPr>
          <w:sz w:val="24"/>
        </w:rPr>
        <w:t>50%</w:t>
      </w:r>
      <w:r>
        <w:rPr>
          <w:rFonts w:hint="eastAsia"/>
          <w:sz w:val="24"/>
        </w:rPr>
        <w:t>。</w:t>
      </w:r>
    </w:p>
    <w:p w:rsidR="009F2697" w:rsidRDefault="00793C2B">
      <w:pPr>
        <w:widowControl/>
        <w:shd w:val="clear" w:color="auto" w:fill="FFFFFF"/>
        <w:spacing w:line="315" w:lineRule="atLeast"/>
        <w:rPr>
          <w:rFonts w:ascii="宋体" w:eastAsia="宋体" w:hAnsi="宋体"/>
          <w:sz w:val="24"/>
          <w:szCs w:val="24"/>
        </w:rPr>
      </w:pPr>
      <w:r>
        <w:rPr>
          <w:rFonts w:ascii="黑体" w:eastAsia="黑体" w:hAnsi="黑体" w:cs="宋体" w:hint="eastAsia"/>
          <w:b/>
          <w:bCs/>
          <w:color w:val="333333"/>
          <w:kern w:val="0"/>
          <w:sz w:val="28"/>
          <w:szCs w:val="28"/>
        </w:rPr>
        <w:t>七、其他</w:t>
      </w:r>
    </w:p>
    <w:p w:rsidR="0021419F" w:rsidRPr="0021419F" w:rsidRDefault="0021419F" w:rsidP="0021419F">
      <w:pPr>
        <w:spacing w:after="0" w:line="360" w:lineRule="auto"/>
        <w:rPr>
          <w:rFonts w:ascii="仿宋_GB2312" w:eastAsia="宋体" w:hAnsi="Times New Roman" w:cs="Times New Roman"/>
          <w:sz w:val="24"/>
          <w:szCs w:val="24"/>
        </w:rPr>
      </w:pPr>
      <w:r>
        <w:rPr>
          <w:rFonts w:ascii="Times New Roman" w:eastAsia="宋体" w:hAnsi="Times New Roman" w:cs="Times New Roman"/>
          <w:sz w:val="24"/>
          <w:szCs w:val="24"/>
        </w:rPr>
        <w:t>1</w:t>
      </w:r>
      <w:r w:rsidRPr="0021419F">
        <w:rPr>
          <w:rFonts w:ascii="Times New Roman" w:eastAsia="宋体" w:hAnsi="Times New Roman" w:cs="Times New Roman" w:hint="eastAsia"/>
          <w:sz w:val="24"/>
          <w:szCs w:val="24"/>
        </w:rPr>
        <w:t>、复试名单采用网上通知形式，</w:t>
      </w:r>
      <w:r w:rsidRPr="0021419F">
        <w:rPr>
          <w:rFonts w:ascii="Times New Roman" w:eastAsia="宋体" w:hAnsi="Times New Roman" w:cs="Times New Roman" w:hint="eastAsia"/>
          <w:b/>
          <w:sz w:val="24"/>
          <w:szCs w:val="24"/>
        </w:rPr>
        <w:t>请在复试名单中的考生速与我们联系确认</w:t>
      </w:r>
      <w:r w:rsidRPr="0021419F">
        <w:rPr>
          <w:rFonts w:ascii="Times New Roman" w:eastAsia="宋体" w:hAnsi="Times New Roman" w:cs="Times New Roman" w:hint="eastAsia"/>
          <w:sz w:val="24"/>
          <w:szCs w:val="24"/>
        </w:rPr>
        <w:t>；</w:t>
      </w:r>
      <w:r w:rsidRPr="0021419F">
        <w:rPr>
          <w:rFonts w:ascii="Times New Roman" w:eastAsia="宋体" w:hAnsi="Times New Roman" w:cs="Times New Roman" w:hint="eastAsia"/>
          <w:b/>
          <w:sz w:val="24"/>
          <w:szCs w:val="24"/>
        </w:rPr>
        <w:t>放弃复试的考生请尽快与我们联系</w:t>
      </w:r>
      <w:r w:rsidRPr="0021419F">
        <w:rPr>
          <w:rFonts w:ascii="Times New Roman" w:eastAsia="宋体" w:hAnsi="Times New Roman" w:cs="Times New Roman" w:hint="eastAsia"/>
          <w:sz w:val="24"/>
          <w:szCs w:val="24"/>
        </w:rPr>
        <w:t>。</w:t>
      </w:r>
    </w:p>
    <w:p w:rsidR="0021419F" w:rsidRPr="0021419F" w:rsidRDefault="0021419F" w:rsidP="0021419F">
      <w:pPr>
        <w:spacing w:after="0" w:line="36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sidRPr="0021419F">
        <w:rPr>
          <w:rFonts w:ascii="Times New Roman" w:eastAsia="宋体" w:hAnsi="Times New Roman" w:cs="Times New Roman" w:hint="eastAsia"/>
          <w:sz w:val="24"/>
          <w:szCs w:val="24"/>
        </w:rPr>
        <w:t>、硕士生导师情况请查阅学校首页教师主页，申请导师志愿表见附件。</w:t>
      </w:r>
    </w:p>
    <w:p w:rsidR="0021419F" w:rsidRPr="0021419F" w:rsidRDefault="0021419F" w:rsidP="0021419F">
      <w:pPr>
        <w:widowControl/>
        <w:spacing w:after="0" w:line="440" w:lineRule="exact"/>
        <w:jc w:val="left"/>
        <w:rPr>
          <w:rFonts w:ascii="Times New Roman" w:eastAsia="宋体" w:hAnsi="Times New Roman" w:cs="Times New Roman"/>
          <w:sz w:val="24"/>
          <w:szCs w:val="24"/>
        </w:rPr>
      </w:pPr>
      <w:r>
        <w:rPr>
          <w:rFonts w:ascii="Times New Roman" w:eastAsia="宋体" w:hAnsi="Times New Roman" w:cs="Times New Roman"/>
          <w:sz w:val="24"/>
          <w:szCs w:val="24"/>
        </w:rPr>
        <w:t>3</w:t>
      </w:r>
      <w:r w:rsidRPr="0021419F">
        <w:rPr>
          <w:rFonts w:ascii="Times New Roman" w:eastAsia="宋体" w:hAnsi="Times New Roman" w:cs="Times New Roman" w:hint="eastAsia"/>
          <w:sz w:val="24"/>
          <w:szCs w:val="24"/>
        </w:rPr>
        <w:t>、本复试通知及实施细则的解释权归西南交通大学交通运输与物流学院。未尽事宜以</w:t>
      </w:r>
      <w:r w:rsidRPr="0021419F">
        <w:rPr>
          <w:rFonts w:ascii="Times New Roman" w:eastAsia="宋体" w:hAnsi="Times New Roman" w:cs="Times New Roman"/>
          <w:sz w:val="24"/>
          <w:szCs w:val="24"/>
        </w:rPr>
        <w:t>《西南交通大学关于</w:t>
      </w:r>
      <w:r w:rsidRPr="0021419F">
        <w:rPr>
          <w:rFonts w:ascii="Times New Roman" w:eastAsia="宋体" w:hAnsi="Times New Roman" w:cs="Times New Roman"/>
          <w:sz w:val="24"/>
          <w:szCs w:val="24"/>
        </w:rPr>
        <w:t>2018</w:t>
      </w:r>
      <w:r w:rsidRPr="0021419F">
        <w:rPr>
          <w:rFonts w:ascii="Times New Roman" w:eastAsia="宋体" w:hAnsi="Times New Roman" w:cs="Times New Roman"/>
          <w:sz w:val="24"/>
          <w:szCs w:val="24"/>
        </w:rPr>
        <w:t>年硕士研究生招生复试及拟录取工作的实施办法》</w:t>
      </w:r>
      <w:r w:rsidRPr="0021419F">
        <w:rPr>
          <w:rFonts w:ascii="Times New Roman" w:eastAsia="宋体" w:hAnsi="Times New Roman" w:cs="Times New Roman" w:hint="eastAsia"/>
          <w:sz w:val="24"/>
          <w:szCs w:val="24"/>
        </w:rPr>
        <w:t>的规定为准。</w:t>
      </w:r>
    </w:p>
    <w:p w:rsidR="009F2697" w:rsidRPr="00CD6218" w:rsidRDefault="00296898" w:rsidP="00CD6218">
      <w:pPr>
        <w:pStyle w:val="a6"/>
        <w:spacing w:before="0" w:beforeAutospacing="0" w:after="0" w:afterAutospacing="0" w:line="360" w:lineRule="auto"/>
        <w:rPr>
          <w:rFonts w:ascii="Times New Roman" w:hAnsi="Times New Roman" w:cs="Times New Roman"/>
        </w:rPr>
      </w:pPr>
      <w:r w:rsidRPr="0021419F">
        <w:rPr>
          <w:rFonts w:ascii="Times New Roman" w:hAnsi="Times New Roman" w:cs="Times New Roman"/>
        </w:rPr>
        <w:t>4</w:t>
      </w:r>
      <w:r w:rsidR="00793C2B" w:rsidRPr="0021419F">
        <w:rPr>
          <w:rFonts w:ascii="Times New Roman" w:hAnsi="Times New Roman" w:cs="Times New Roman" w:hint="eastAsia"/>
        </w:rPr>
        <w:t>、联系电话，工作时间，（非全日制考生）：</w:t>
      </w:r>
      <w:r w:rsidR="00793C2B" w:rsidRPr="0021419F">
        <w:rPr>
          <w:rFonts w:ascii="Times New Roman" w:hAnsi="Times New Roman" w:cs="Times New Roman"/>
        </w:rPr>
        <w:t>028-6636616</w:t>
      </w:r>
      <w:r w:rsidR="00793C2B" w:rsidRPr="0021419F">
        <w:rPr>
          <w:rFonts w:ascii="Times New Roman" w:hAnsi="Times New Roman" w:cs="Times New Roman" w:hint="eastAsia"/>
        </w:rPr>
        <w:t>5</w:t>
      </w:r>
      <w:r w:rsidR="00793C2B" w:rsidRPr="0021419F">
        <w:rPr>
          <w:rFonts w:ascii="Times New Roman" w:hAnsi="Times New Roman" w:cs="Times New Roman" w:hint="eastAsia"/>
        </w:rPr>
        <w:t>。</w:t>
      </w:r>
    </w:p>
    <w:p w:rsidR="0021419F" w:rsidRPr="00CC188D" w:rsidRDefault="0021419F" w:rsidP="0021419F">
      <w:pPr>
        <w:widowControl/>
        <w:spacing w:line="528" w:lineRule="atLeast"/>
        <w:ind w:firstLine="480"/>
        <w:rPr>
          <w:rFonts w:ascii="宋体" w:hAnsi="宋体" w:cs="宋体"/>
          <w:kern w:val="0"/>
          <w:sz w:val="24"/>
        </w:rPr>
      </w:pPr>
      <w:r w:rsidRPr="00CC188D">
        <w:rPr>
          <w:rFonts w:ascii="宋体" w:hAnsi="宋体" w:cs="宋体" w:hint="eastAsia"/>
          <w:kern w:val="0"/>
          <w:sz w:val="24"/>
        </w:rPr>
        <w:t>学校设立</w:t>
      </w:r>
      <w:r w:rsidRPr="00CC188D">
        <w:rPr>
          <w:rFonts w:ascii="宋体" w:hAnsi="宋体" w:cs="宋体"/>
          <w:kern w:val="0"/>
          <w:sz w:val="24"/>
        </w:rPr>
        <w:t>201</w:t>
      </w:r>
      <w:r>
        <w:rPr>
          <w:rFonts w:ascii="宋体" w:hAnsi="宋体" w:cs="宋体"/>
          <w:kern w:val="0"/>
          <w:sz w:val="24"/>
        </w:rPr>
        <w:t>8</w:t>
      </w:r>
      <w:r w:rsidRPr="00CC188D">
        <w:rPr>
          <w:rFonts w:ascii="宋体" w:hAnsi="宋体" w:cs="宋体" w:hint="eastAsia"/>
          <w:kern w:val="0"/>
          <w:sz w:val="24"/>
        </w:rPr>
        <w:t>年硕士研究生招生复试及拟录取工作举报方式如下：</w:t>
      </w:r>
    </w:p>
    <w:p w:rsidR="0021419F" w:rsidRPr="008E333A" w:rsidRDefault="0021419F" w:rsidP="0021419F">
      <w:pPr>
        <w:widowControl/>
        <w:spacing w:before="120" w:line="528" w:lineRule="atLeast"/>
        <w:ind w:firstLine="480"/>
        <w:rPr>
          <w:rFonts w:ascii="宋体" w:hAnsi="宋体" w:cs="宋体"/>
          <w:kern w:val="0"/>
          <w:sz w:val="24"/>
        </w:rPr>
      </w:pPr>
      <w:r w:rsidRPr="00CC188D">
        <w:rPr>
          <w:rFonts w:ascii="宋体" w:hAnsi="宋体" w:cs="宋体" w:hint="eastAsia"/>
          <w:kern w:val="0"/>
          <w:sz w:val="24"/>
        </w:rPr>
        <w:t>举报邮箱：</w:t>
      </w:r>
      <w:r w:rsidRPr="008E333A">
        <w:rPr>
          <w:rFonts w:ascii="宋体" w:hAnsi="宋体" w:cs="宋体" w:hint="eastAsia"/>
          <w:kern w:val="0"/>
          <w:sz w:val="24"/>
        </w:rPr>
        <w:t>yzb@swjtu.edu.cn，jwbgs@swjtu.edu.cn（仅受理违纪违规举报）</w:t>
      </w:r>
    </w:p>
    <w:p w:rsidR="0021419F" w:rsidRPr="00CC188D" w:rsidRDefault="0021419F" w:rsidP="0021419F">
      <w:pPr>
        <w:widowControl/>
        <w:spacing w:before="120" w:line="528" w:lineRule="atLeast"/>
        <w:ind w:firstLine="480"/>
        <w:rPr>
          <w:rFonts w:ascii="宋体" w:hAnsi="宋体" w:cs="宋体"/>
          <w:kern w:val="0"/>
          <w:sz w:val="24"/>
        </w:rPr>
      </w:pPr>
      <w:r w:rsidRPr="00CC188D">
        <w:rPr>
          <w:rFonts w:ascii="宋体" w:hAnsi="宋体" w:cs="宋体" w:hint="eastAsia"/>
          <w:kern w:val="0"/>
          <w:sz w:val="24"/>
        </w:rPr>
        <w:t>举报电话：</w:t>
      </w:r>
      <w:r w:rsidRPr="008E333A">
        <w:rPr>
          <w:rFonts w:ascii="宋体" w:hAnsi="宋体" w:cs="宋体" w:hint="eastAsia"/>
          <w:kern w:val="0"/>
          <w:sz w:val="24"/>
        </w:rPr>
        <w:t>028-66367136、66366444</w:t>
      </w:r>
      <w:r w:rsidR="001C33AE">
        <w:rPr>
          <w:rFonts w:ascii="宋体" w:hAnsi="宋体" w:cs="宋体" w:hint="eastAsia"/>
          <w:kern w:val="0"/>
          <w:sz w:val="24"/>
        </w:rPr>
        <w:t>、6</w:t>
      </w:r>
      <w:r w:rsidR="001C33AE">
        <w:rPr>
          <w:rFonts w:ascii="宋体" w:hAnsi="宋体" w:cs="宋体"/>
          <w:kern w:val="0"/>
          <w:sz w:val="24"/>
        </w:rPr>
        <w:t>6366165</w:t>
      </w:r>
    </w:p>
    <w:p w:rsidR="0021419F" w:rsidRPr="00CC188D" w:rsidRDefault="0021419F" w:rsidP="0021419F">
      <w:pPr>
        <w:widowControl/>
        <w:spacing w:before="120" w:line="528" w:lineRule="atLeast"/>
        <w:ind w:firstLine="480"/>
        <w:rPr>
          <w:rFonts w:ascii="宋体" w:hAnsi="宋体" w:cs="宋体"/>
          <w:kern w:val="0"/>
          <w:sz w:val="24"/>
        </w:rPr>
      </w:pPr>
      <w:r w:rsidRPr="00CC188D">
        <w:rPr>
          <w:rFonts w:ascii="宋体" w:hAnsi="宋体" w:cs="宋体" w:hint="eastAsia"/>
          <w:kern w:val="0"/>
          <w:sz w:val="24"/>
        </w:rPr>
        <w:t>举报平台：学校主页</w:t>
      </w:r>
      <w:hyperlink r:id="rId13" w:history="1">
        <w:r w:rsidRPr="00CC188D">
          <w:rPr>
            <w:rFonts w:ascii="宋体" w:hAnsi="宋体" w:cs="宋体"/>
            <w:kern w:val="0"/>
            <w:sz w:val="24"/>
          </w:rPr>
          <w:t>http://www.swjtu.edu.cn</w:t>
        </w:r>
      </w:hyperlink>
      <w:r w:rsidRPr="00CC188D">
        <w:rPr>
          <w:rFonts w:ascii="宋体" w:hAnsi="宋体" w:cs="宋体" w:hint="eastAsia"/>
          <w:kern w:val="0"/>
          <w:sz w:val="24"/>
        </w:rPr>
        <w:t>中“监督举报平台”</w:t>
      </w:r>
    </w:p>
    <w:p w:rsidR="0021419F" w:rsidRPr="00CC188D" w:rsidRDefault="0021419F" w:rsidP="0021419F">
      <w:pPr>
        <w:widowControl/>
        <w:spacing w:before="120" w:line="528" w:lineRule="atLeast"/>
        <w:ind w:firstLine="480"/>
        <w:rPr>
          <w:rFonts w:ascii="宋体" w:hAnsi="宋体" w:cs="宋体"/>
          <w:kern w:val="0"/>
          <w:sz w:val="24"/>
        </w:rPr>
      </w:pPr>
      <w:r w:rsidRPr="00CC188D">
        <w:rPr>
          <w:rFonts w:ascii="宋体" w:hAnsi="宋体" w:cs="宋体" w:hint="eastAsia"/>
          <w:kern w:val="0"/>
          <w:sz w:val="24"/>
        </w:rPr>
        <w:t>受理部门：西南交通大学研招办、纪委</w:t>
      </w:r>
      <w:r>
        <w:rPr>
          <w:rFonts w:ascii="宋体" w:hAnsi="宋体" w:cs="宋体" w:hint="eastAsia"/>
          <w:kern w:val="0"/>
          <w:sz w:val="24"/>
        </w:rPr>
        <w:t>办公室</w:t>
      </w:r>
      <w:r w:rsidRPr="00CC188D">
        <w:rPr>
          <w:rFonts w:ascii="宋体" w:hAnsi="宋体" w:cs="宋体" w:hint="eastAsia"/>
          <w:kern w:val="0"/>
          <w:sz w:val="24"/>
        </w:rPr>
        <w:t>（监察处）</w:t>
      </w:r>
    </w:p>
    <w:p w:rsidR="0021419F" w:rsidRPr="00CC188D" w:rsidRDefault="0021419F" w:rsidP="0021419F">
      <w:pPr>
        <w:widowControl/>
        <w:spacing w:before="120" w:line="528" w:lineRule="atLeast"/>
        <w:ind w:firstLine="480"/>
        <w:rPr>
          <w:rFonts w:ascii="宋体" w:hAnsi="宋体" w:cs="宋体"/>
          <w:kern w:val="0"/>
          <w:sz w:val="24"/>
        </w:rPr>
      </w:pPr>
      <w:r w:rsidRPr="00CC188D">
        <w:rPr>
          <w:rFonts w:ascii="宋体" w:hAnsi="宋体" w:cs="宋体" w:hint="eastAsia"/>
          <w:kern w:val="0"/>
          <w:sz w:val="24"/>
        </w:rPr>
        <w:t>通信地址：四川省成都市高新区西部园区西南交通大学</w:t>
      </w:r>
    </w:p>
    <w:p w:rsidR="009F2697" w:rsidRPr="00CD6218" w:rsidRDefault="0021419F" w:rsidP="00CD6218">
      <w:pPr>
        <w:widowControl/>
        <w:spacing w:before="120" w:line="528" w:lineRule="atLeast"/>
        <w:ind w:firstLine="480"/>
        <w:rPr>
          <w:rFonts w:ascii="宋体" w:hAnsi="宋体" w:cs="宋体"/>
          <w:kern w:val="0"/>
          <w:sz w:val="24"/>
        </w:rPr>
      </w:pPr>
      <w:r w:rsidRPr="00CC188D">
        <w:rPr>
          <w:rFonts w:ascii="宋体" w:hAnsi="宋体" w:cs="宋体" w:hint="eastAsia"/>
          <w:kern w:val="0"/>
          <w:sz w:val="24"/>
        </w:rPr>
        <w:t>邮政编码：</w:t>
      </w:r>
      <w:r w:rsidRPr="00CC188D">
        <w:rPr>
          <w:rFonts w:ascii="宋体" w:hAnsi="宋体" w:cs="宋体"/>
          <w:kern w:val="0"/>
          <w:sz w:val="24"/>
        </w:rPr>
        <w:t>611756</w:t>
      </w:r>
    </w:p>
    <w:p w:rsidR="009F2697" w:rsidRDefault="00793C2B">
      <w:pPr>
        <w:ind w:firstLineChars="2155" w:firstLine="6034"/>
        <w:rPr>
          <w:sz w:val="28"/>
          <w:szCs w:val="28"/>
        </w:rPr>
      </w:pPr>
      <w:r>
        <w:rPr>
          <w:rFonts w:hint="eastAsia"/>
          <w:sz w:val="28"/>
          <w:szCs w:val="28"/>
        </w:rPr>
        <w:t>交通运输与物流学院</w:t>
      </w:r>
    </w:p>
    <w:p w:rsidR="009F2697" w:rsidRPr="001C33AE" w:rsidRDefault="00793C2B" w:rsidP="001C33AE">
      <w:pPr>
        <w:rPr>
          <w:rFonts w:eastAsia="楷体_GB2312"/>
          <w:szCs w:val="21"/>
        </w:rPr>
      </w:pPr>
      <w:r>
        <w:rPr>
          <w:rFonts w:hint="eastAsia"/>
          <w:sz w:val="28"/>
          <w:szCs w:val="28"/>
        </w:rPr>
        <w:t>二〇一八年三月二十六日</w:t>
      </w:r>
    </w:p>
    <w:sectPr w:rsidR="009F2697" w:rsidRPr="001C33AE" w:rsidSect="00132B3D">
      <w:pgSz w:w="11906" w:h="16838"/>
      <w:pgMar w:top="1440" w:right="849"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B4" w:rsidRDefault="002369B4" w:rsidP="00FC1BE6">
      <w:pPr>
        <w:spacing w:after="0" w:line="240" w:lineRule="auto"/>
      </w:pPr>
      <w:r>
        <w:separator/>
      </w:r>
    </w:p>
  </w:endnote>
  <w:endnote w:type="continuationSeparator" w:id="1">
    <w:p w:rsidR="002369B4" w:rsidRDefault="002369B4" w:rsidP="00FC1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B4" w:rsidRDefault="002369B4" w:rsidP="00FC1BE6">
      <w:pPr>
        <w:spacing w:after="0" w:line="240" w:lineRule="auto"/>
      </w:pPr>
      <w:r>
        <w:separator/>
      </w:r>
    </w:p>
  </w:footnote>
  <w:footnote w:type="continuationSeparator" w:id="1">
    <w:p w:rsidR="002369B4" w:rsidRDefault="002369B4" w:rsidP="00FC1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7A9"/>
    <w:multiLevelType w:val="hybridMultilevel"/>
    <w:tmpl w:val="6C0A19F4"/>
    <w:lvl w:ilvl="0" w:tplc="2B641FD8">
      <w:start w:val="1"/>
      <w:numFmt w:val="decimal"/>
      <w:lvlText w:val="（%1）"/>
      <w:lvlJc w:val="left"/>
      <w:pPr>
        <w:ind w:left="1288" w:hanging="720"/>
      </w:pPr>
      <w:rPr>
        <w:rFonts w:hint="default"/>
        <w:lang w:val="en-US"/>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14775581"/>
    <w:multiLevelType w:val="hybridMultilevel"/>
    <w:tmpl w:val="69FE9FC6"/>
    <w:lvl w:ilvl="0" w:tplc="2D7C5A4C">
      <w:start w:val="1"/>
      <w:numFmt w:val="decimal"/>
      <w:lvlText w:val="%1、"/>
      <w:lvlJc w:val="left"/>
      <w:pPr>
        <w:ind w:left="600" w:hanging="360"/>
      </w:pPr>
      <w:rPr>
        <w:rFonts w:ascii="宋体" w:hAnsi="宋体" w:hint="default"/>
        <w:color w:val="auto"/>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3BF97F10"/>
    <w:multiLevelType w:val="multilevel"/>
    <w:tmpl w:val="3BF97F10"/>
    <w:lvl w:ilvl="0">
      <w:start w:val="1"/>
      <w:numFmt w:val="decimal"/>
      <w:lvlText w:val="%1、"/>
      <w:lvlJc w:val="left"/>
      <w:pPr>
        <w:tabs>
          <w:tab w:val="left" w:pos="420"/>
        </w:tabs>
        <w:ind w:left="420" w:hanging="420"/>
      </w:pPr>
      <w:rPr>
        <w:rFonts w:hint="default"/>
      </w:rPr>
    </w:lvl>
    <w:lvl w:ilvl="1">
      <w:start w:val="1"/>
      <w:numFmt w:val="decimal"/>
      <w:lvlText w:val="%2)"/>
      <w:lvlJc w:val="left"/>
      <w:pPr>
        <w:tabs>
          <w:tab w:val="left" w:pos="840"/>
        </w:tabs>
        <w:ind w:left="840" w:hanging="42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697"/>
    <w:rsid w:val="001104D5"/>
    <w:rsid w:val="00132B3D"/>
    <w:rsid w:val="001C33AE"/>
    <w:rsid w:val="0021419F"/>
    <w:rsid w:val="002351B9"/>
    <w:rsid w:val="002369B4"/>
    <w:rsid w:val="00296898"/>
    <w:rsid w:val="003A7E14"/>
    <w:rsid w:val="003D2644"/>
    <w:rsid w:val="00793C2B"/>
    <w:rsid w:val="009F2697"/>
    <w:rsid w:val="00AC07C1"/>
    <w:rsid w:val="00CD6218"/>
    <w:rsid w:val="00DC2DA4"/>
    <w:rsid w:val="00EE08A5"/>
    <w:rsid w:val="00FC1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3D"/>
    <w:pPr>
      <w:widowControl w:val="0"/>
      <w:jc w:val="both"/>
    </w:pPr>
    <w:rPr>
      <w:kern w:val="2"/>
      <w:sz w:val="21"/>
      <w:szCs w:val="22"/>
    </w:rPr>
  </w:style>
  <w:style w:type="paragraph" w:styleId="2">
    <w:name w:val="heading 2"/>
    <w:basedOn w:val="a"/>
    <w:next w:val="a"/>
    <w:link w:val="2Char"/>
    <w:uiPriority w:val="9"/>
    <w:qFormat/>
    <w:rsid w:val="00132B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32B3D"/>
    <w:rPr>
      <w:sz w:val="18"/>
      <w:szCs w:val="18"/>
    </w:rPr>
  </w:style>
  <w:style w:type="paragraph" w:styleId="a4">
    <w:name w:val="footer"/>
    <w:basedOn w:val="a"/>
    <w:link w:val="Char0"/>
    <w:uiPriority w:val="99"/>
    <w:unhideWhenUsed/>
    <w:qFormat/>
    <w:rsid w:val="00132B3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32B3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132B3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32B3D"/>
    <w:rPr>
      <w:b/>
      <w:bCs/>
    </w:rPr>
  </w:style>
  <w:style w:type="character" w:styleId="a8">
    <w:name w:val="FollowedHyperlink"/>
    <w:basedOn w:val="a0"/>
    <w:uiPriority w:val="99"/>
    <w:semiHidden/>
    <w:unhideWhenUsed/>
    <w:qFormat/>
    <w:rsid w:val="00132B3D"/>
    <w:rPr>
      <w:color w:val="800080"/>
      <w:u w:val="single"/>
    </w:rPr>
  </w:style>
  <w:style w:type="character" w:styleId="a9">
    <w:name w:val="Hyperlink"/>
    <w:basedOn w:val="a0"/>
    <w:uiPriority w:val="99"/>
    <w:semiHidden/>
    <w:unhideWhenUsed/>
    <w:qFormat/>
    <w:rsid w:val="00132B3D"/>
  </w:style>
  <w:style w:type="character" w:customStyle="1" w:styleId="2Char">
    <w:name w:val="标题 2 Char"/>
    <w:basedOn w:val="a0"/>
    <w:link w:val="2"/>
    <w:uiPriority w:val="9"/>
    <w:qFormat/>
    <w:rsid w:val="00132B3D"/>
    <w:rPr>
      <w:rFonts w:ascii="宋体" w:eastAsia="宋体" w:hAnsi="宋体" w:cs="宋体"/>
      <w:b/>
      <w:bCs/>
      <w:kern w:val="0"/>
      <w:sz w:val="36"/>
      <w:szCs w:val="36"/>
    </w:rPr>
  </w:style>
  <w:style w:type="paragraph" w:customStyle="1" w:styleId="aa">
    <w:name w:val="a"/>
    <w:basedOn w:val="a"/>
    <w:qFormat/>
    <w:rsid w:val="00132B3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rsid w:val="00132B3D"/>
  </w:style>
  <w:style w:type="paragraph" w:customStyle="1" w:styleId="a00">
    <w:name w:val="a0"/>
    <w:basedOn w:val="a"/>
    <w:qFormat/>
    <w:rsid w:val="00132B3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132B3D"/>
    <w:rPr>
      <w:sz w:val="18"/>
      <w:szCs w:val="18"/>
    </w:rPr>
  </w:style>
  <w:style w:type="character" w:customStyle="1" w:styleId="Char1">
    <w:name w:val="页眉 Char"/>
    <w:basedOn w:val="a0"/>
    <w:link w:val="a5"/>
    <w:uiPriority w:val="99"/>
    <w:qFormat/>
    <w:rsid w:val="00132B3D"/>
    <w:rPr>
      <w:sz w:val="18"/>
      <w:szCs w:val="18"/>
    </w:rPr>
  </w:style>
  <w:style w:type="character" w:customStyle="1" w:styleId="Char0">
    <w:name w:val="页脚 Char"/>
    <w:basedOn w:val="a0"/>
    <w:link w:val="a4"/>
    <w:uiPriority w:val="99"/>
    <w:qFormat/>
    <w:rsid w:val="00132B3D"/>
    <w:rPr>
      <w:sz w:val="18"/>
      <w:szCs w:val="18"/>
    </w:rPr>
  </w:style>
  <w:style w:type="character" w:customStyle="1" w:styleId="Char2">
    <w:name w:val="样式 正文一 + 宋体 Char"/>
    <w:basedOn w:val="a0"/>
    <w:link w:val="ab"/>
    <w:qFormat/>
    <w:rsid w:val="00132B3D"/>
    <w:rPr>
      <w:rFonts w:ascii="宋体" w:eastAsia="仿宋_GB2312" w:hAnsi="宋体"/>
      <w:sz w:val="24"/>
      <w:szCs w:val="24"/>
    </w:rPr>
  </w:style>
  <w:style w:type="paragraph" w:customStyle="1" w:styleId="ab">
    <w:name w:val="样式 正文一 + 宋体"/>
    <w:basedOn w:val="a"/>
    <w:link w:val="Char2"/>
    <w:qFormat/>
    <w:rsid w:val="00132B3D"/>
    <w:pPr>
      <w:spacing w:line="360" w:lineRule="auto"/>
      <w:ind w:firstLine="425"/>
      <w:jc w:val="left"/>
    </w:pPr>
    <w:rPr>
      <w:rFonts w:ascii="宋体" w:eastAsia="仿宋_GB2312" w:hAnsi="宋体"/>
      <w:sz w:val="24"/>
      <w:szCs w:val="24"/>
    </w:rPr>
  </w:style>
  <w:style w:type="paragraph" w:styleId="ac">
    <w:name w:val="List Paragraph"/>
    <w:basedOn w:val="a"/>
    <w:uiPriority w:val="34"/>
    <w:qFormat/>
    <w:rsid w:val="00132B3D"/>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jt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z.chsi.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z.chsi.com.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wjf.swjtu.edu.cn/payment/" TargetMode="External"/><Relationship Id="rId4" Type="http://schemas.openxmlformats.org/officeDocument/2006/relationships/settings" Target="settings.xml"/><Relationship Id="rId9" Type="http://schemas.openxmlformats.org/officeDocument/2006/relationships/hyperlink" Target="http://cwjf.swjtu.edu.cn/paymen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898</Words>
  <Characters>5123</Characters>
  <Application>Microsoft Office Word</Application>
  <DocSecurity>0</DocSecurity>
  <Lines>42</Lines>
  <Paragraphs>12</Paragraphs>
  <ScaleCrop>false</ScaleCrop>
  <Company>Microsoft</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ZhaoYi</cp:lastModifiedBy>
  <cp:revision>19</cp:revision>
  <cp:lastPrinted>2018-03-25T01:27:00Z</cp:lastPrinted>
  <dcterms:created xsi:type="dcterms:W3CDTF">2018-03-25T01:32:00Z</dcterms:created>
  <dcterms:modified xsi:type="dcterms:W3CDTF">2018-03-26T14:55:00Z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